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A6" w:rsidRDefault="00AE6C9F" w:rsidP="00AE6C9F">
      <w:pPr>
        <w:pStyle w:val="Heading1"/>
        <w:rPr>
          <w:lang w:bidi="hi-IN"/>
        </w:rPr>
      </w:pPr>
      <w:r>
        <w:rPr>
          <w:lang w:bidi="hi-IN"/>
        </w:rPr>
        <w:t>Introduction</w:t>
      </w:r>
    </w:p>
    <w:p w:rsidR="00AE6C9F" w:rsidRDefault="00AE6C9F" w:rsidP="00AE6C9F">
      <w:pPr>
        <w:rPr>
          <w:lang w:bidi="hi-IN"/>
        </w:rPr>
      </w:pPr>
      <w:r>
        <w:rPr>
          <w:lang w:bidi="hi-IN"/>
        </w:rPr>
        <w:t xml:space="preserve">This wound centre endorsement application form includes a list of requirements as well as proposals for additional useful facilities and equipment in a specialised wound centre, developed as a basis for evaluating and endorsing wound centres based inside a hospital and including an inpatient ward. </w:t>
      </w:r>
    </w:p>
    <w:p w:rsidR="00AE6C9F" w:rsidRDefault="00AE6C9F" w:rsidP="00AE6C9F">
      <w:pPr>
        <w:rPr>
          <w:lang w:bidi="hi-IN"/>
        </w:rPr>
      </w:pPr>
      <w:r>
        <w:rPr>
          <w:lang w:bidi="hi-IN"/>
        </w:rPr>
        <w:t xml:space="preserve">The requirements are listed under the following categories: </w:t>
      </w:r>
    </w:p>
    <w:p w:rsidR="00AE6C9F" w:rsidRDefault="00AE6C9F" w:rsidP="00AE6C9F">
      <w:pPr>
        <w:rPr>
          <w:lang w:bidi="hi-IN"/>
        </w:rPr>
      </w:pPr>
      <w:r>
        <w:rPr>
          <w:lang w:bidi="hi-IN"/>
        </w:rPr>
        <w:t>• Basic information about the centre/organisation</w:t>
      </w:r>
    </w:p>
    <w:p w:rsidR="00AE6C9F" w:rsidRDefault="00AE6C9F" w:rsidP="00AE6C9F">
      <w:pPr>
        <w:rPr>
          <w:lang w:bidi="hi-IN"/>
        </w:rPr>
      </w:pPr>
      <w:r>
        <w:rPr>
          <w:lang w:bidi="hi-IN"/>
        </w:rPr>
        <w:t>• Physical facilities</w:t>
      </w:r>
    </w:p>
    <w:p w:rsidR="00AE6C9F" w:rsidRDefault="00AE6C9F" w:rsidP="00AE6C9F">
      <w:pPr>
        <w:rPr>
          <w:lang w:bidi="hi-IN"/>
        </w:rPr>
      </w:pPr>
      <w:r>
        <w:rPr>
          <w:lang w:bidi="hi-IN"/>
        </w:rPr>
        <w:t>• Procedures &amp; equipment</w:t>
      </w:r>
    </w:p>
    <w:p w:rsidR="00AE6C9F" w:rsidRDefault="00AE6C9F" w:rsidP="00AE6C9F">
      <w:pPr>
        <w:rPr>
          <w:lang w:bidi="hi-IN"/>
        </w:rPr>
      </w:pPr>
      <w:r>
        <w:rPr>
          <w:lang w:bidi="hi-IN"/>
        </w:rPr>
        <w:t>• Clinical staff &amp; collaboration with other hospital departments</w:t>
      </w:r>
    </w:p>
    <w:p w:rsidR="00AE6C9F" w:rsidRDefault="00AE6C9F" w:rsidP="00AE6C9F">
      <w:pPr>
        <w:rPr>
          <w:lang w:bidi="hi-IN"/>
        </w:rPr>
      </w:pPr>
      <w:r>
        <w:rPr>
          <w:lang w:bidi="hi-IN"/>
        </w:rPr>
        <w:t>• Organisation&amp; referrals</w:t>
      </w:r>
    </w:p>
    <w:p w:rsidR="00AE6C9F" w:rsidRDefault="00AE6C9F" w:rsidP="00AE6C9F">
      <w:pPr>
        <w:rPr>
          <w:lang w:bidi="hi-IN"/>
        </w:rPr>
      </w:pPr>
      <w:r>
        <w:rPr>
          <w:lang w:bidi="hi-IN"/>
        </w:rPr>
        <w:t>• Research &amp; education</w:t>
      </w:r>
    </w:p>
    <w:p w:rsidR="00AE6C9F" w:rsidRDefault="00AE6C9F" w:rsidP="00AE6C9F">
      <w:pPr>
        <w:rPr>
          <w:lang w:bidi="hi-IN"/>
        </w:rPr>
      </w:pPr>
      <w:r>
        <w:rPr>
          <w:lang w:bidi="hi-IN"/>
        </w:rPr>
        <w:t xml:space="preserve">Under each category, you will find a list of general and wound management related procedures, facilities and/or services that may be offered by the centre. The listed options should in some cases NOT be understood as fixed requirements, but rather as a list of interchangeable options which may be used to provide the same service. The centre is, however required to offer at least one of the options listed in these cases. Within the template, you will also find proposals for additional facilities and equipment that are considered beneficial in a specialised wound centre, but which are not defined as crucial for providing high quality care. These are listed in separate  sections under the headline “Additional”. </w:t>
      </w:r>
    </w:p>
    <w:p w:rsidR="00AE6C9F" w:rsidRDefault="00AE6C9F" w:rsidP="00AE6C9F">
      <w:pPr>
        <w:jc w:val="left"/>
        <w:rPr>
          <w:lang w:bidi="hi-IN"/>
        </w:rPr>
      </w:pPr>
      <w:r>
        <w:rPr>
          <w:lang w:bidi="hi-IN"/>
        </w:rPr>
        <w:t xml:space="preserve">This flexible format of the application form is chosen to keep a degree of openness in the requirements, with the objective to accommodate varying traditions for wound care across the world. The completion of the template by the wound centre applicant will be followed by a dialogue with the centre, in which the services offered by the centre may be further explained and discussed. </w:t>
      </w:r>
    </w:p>
    <w:p w:rsidR="007461B6" w:rsidRDefault="00AE6C9F" w:rsidP="00AE6C9F">
      <w:pPr>
        <w:jc w:val="left"/>
        <w:rPr>
          <w:lang w:bidi="hi-IN"/>
        </w:rPr>
      </w:pPr>
      <w:r>
        <w:rPr>
          <w:lang w:bidi="hi-IN"/>
        </w:rPr>
        <w:t>In case the criteria cannot be met as described, due to local circumstances such as legislation or similar, negotiations on alternative ways to meet the criteria can be made.</w:t>
      </w:r>
    </w:p>
    <w:p w:rsidR="00AE6C9F" w:rsidRPr="007461B6" w:rsidRDefault="007461B6" w:rsidP="00AE6C9F">
      <w:pPr>
        <w:jc w:val="left"/>
        <w:rPr>
          <w:b/>
          <w:lang w:bidi="hi-IN"/>
        </w:rPr>
      </w:pPr>
      <w:r w:rsidRPr="007461B6">
        <w:rPr>
          <w:b/>
          <w:lang w:bidi="hi-IN"/>
        </w:rPr>
        <w:t>Please provide as detailed information as possible to provide a good basis for the evaluation.</w:t>
      </w:r>
      <w:r w:rsidR="00AE6C9F" w:rsidRPr="007461B6">
        <w:rPr>
          <w:b/>
          <w:lang w:bidi="hi-IN"/>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3544"/>
      </w:tblGrid>
      <w:tr w:rsidR="00557E67" w:rsidRPr="00557E67" w:rsidTr="00F66A6A">
        <w:trPr>
          <w:trHeight w:val="475"/>
        </w:trPr>
        <w:tc>
          <w:tcPr>
            <w:tcW w:w="3681" w:type="dxa"/>
            <w:shd w:val="clear" w:color="000000" w:fill="DAEEF3"/>
            <w:noWrap/>
            <w:vAlign w:val="center"/>
            <w:hideMark/>
          </w:tcPr>
          <w:p w:rsidR="00AE6C9F" w:rsidRPr="00557E67" w:rsidRDefault="00AE6C9F" w:rsidP="00AE6C9F">
            <w:pPr>
              <w:jc w:val="left"/>
              <w:rPr>
                <w:b/>
                <w:color w:val="000000" w:themeColor="text1"/>
                <w:lang w:val="en-US"/>
              </w:rPr>
            </w:pPr>
            <w:r w:rsidRPr="00557E67">
              <w:rPr>
                <w:b/>
                <w:color w:val="000000" w:themeColor="text1"/>
                <w:lang w:val="en-US"/>
              </w:rPr>
              <w:t>Contact information (Wound centre)</w:t>
            </w:r>
          </w:p>
        </w:tc>
        <w:tc>
          <w:tcPr>
            <w:tcW w:w="3118" w:type="dxa"/>
            <w:shd w:val="clear" w:color="000000" w:fill="DAEEF3"/>
            <w:noWrap/>
            <w:vAlign w:val="center"/>
            <w:hideMark/>
          </w:tcPr>
          <w:p w:rsidR="00AE6C9F" w:rsidRPr="00557E67" w:rsidRDefault="00AE6C9F" w:rsidP="00AE6C9F">
            <w:pPr>
              <w:jc w:val="left"/>
              <w:rPr>
                <w:b/>
                <w:color w:val="000000" w:themeColor="text1"/>
                <w:lang w:val="en-US"/>
              </w:rPr>
            </w:pPr>
            <w:r w:rsidRPr="00557E67">
              <w:rPr>
                <w:b/>
                <w:color w:val="000000" w:themeColor="text1"/>
                <w:lang w:val="en-US"/>
              </w:rPr>
              <w:t>Name</w:t>
            </w:r>
          </w:p>
        </w:tc>
        <w:tc>
          <w:tcPr>
            <w:tcW w:w="3544" w:type="dxa"/>
            <w:shd w:val="clear" w:color="000000" w:fill="DAEEF3"/>
            <w:vAlign w:val="center"/>
            <w:hideMark/>
          </w:tcPr>
          <w:p w:rsidR="00AE6C9F" w:rsidRPr="00557E67" w:rsidRDefault="00AE6C9F" w:rsidP="00AE6C9F">
            <w:pPr>
              <w:jc w:val="left"/>
              <w:rPr>
                <w:b/>
                <w:color w:val="000000" w:themeColor="text1"/>
                <w:lang w:val="en-US"/>
              </w:rPr>
            </w:pPr>
            <w:r w:rsidRPr="00557E67">
              <w:rPr>
                <w:b/>
                <w:color w:val="000000" w:themeColor="text1"/>
                <w:lang w:val="en-US"/>
              </w:rPr>
              <w:t>Position</w:t>
            </w:r>
          </w:p>
        </w:tc>
      </w:tr>
      <w:tr w:rsidR="00557E67" w:rsidRPr="00557E67" w:rsidTr="00F66A6A">
        <w:trPr>
          <w:trHeight w:val="851"/>
        </w:trPr>
        <w:tc>
          <w:tcPr>
            <w:tcW w:w="3681" w:type="dxa"/>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Name and position of the person responsible for completing this endorsement template</w:t>
            </w:r>
          </w:p>
        </w:tc>
        <w:tc>
          <w:tcPr>
            <w:tcW w:w="3118" w:type="dxa"/>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 </w:t>
            </w:r>
          </w:p>
        </w:tc>
        <w:tc>
          <w:tcPr>
            <w:tcW w:w="3544" w:type="dxa"/>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 </w:t>
            </w:r>
          </w:p>
        </w:tc>
      </w:tr>
      <w:tr w:rsidR="00557E67" w:rsidRPr="00557E67" w:rsidTr="00AE6C9F">
        <w:trPr>
          <w:trHeight w:val="300"/>
        </w:trPr>
        <w:tc>
          <w:tcPr>
            <w:tcW w:w="3681" w:type="dxa"/>
            <w:shd w:val="clear" w:color="auto" w:fill="auto"/>
            <w:noWrap/>
            <w:hideMark/>
          </w:tcPr>
          <w:p w:rsidR="00AE6C9F" w:rsidRPr="00557E67" w:rsidRDefault="00AE6C9F" w:rsidP="00AE6C9F">
            <w:pPr>
              <w:jc w:val="left"/>
              <w:rPr>
                <w:color w:val="000000" w:themeColor="text1"/>
                <w:lang w:val="en-US"/>
              </w:rPr>
            </w:pPr>
            <w:r w:rsidRPr="00557E67">
              <w:rPr>
                <w:color w:val="000000" w:themeColor="text1"/>
                <w:lang w:val="en-US"/>
              </w:rPr>
              <w:t>Email</w:t>
            </w:r>
          </w:p>
        </w:tc>
        <w:tc>
          <w:tcPr>
            <w:tcW w:w="6662" w:type="dxa"/>
            <w:gridSpan w:val="2"/>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 </w:t>
            </w:r>
          </w:p>
        </w:tc>
      </w:tr>
      <w:tr w:rsidR="00557E67" w:rsidRPr="00557E67" w:rsidTr="00AE6C9F">
        <w:trPr>
          <w:trHeight w:val="300"/>
        </w:trPr>
        <w:tc>
          <w:tcPr>
            <w:tcW w:w="3681" w:type="dxa"/>
            <w:shd w:val="clear" w:color="auto" w:fill="auto"/>
            <w:noWrap/>
            <w:hideMark/>
          </w:tcPr>
          <w:p w:rsidR="00AE6C9F" w:rsidRPr="00557E67" w:rsidRDefault="00AE6C9F" w:rsidP="00AE6C9F">
            <w:pPr>
              <w:jc w:val="left"/>
              <w:rPr>
                <w:color w:val="000000" w:themeColor="text1"/>
                <w:lang w:val="en-US"/>
              </w:rPr>
            </w:pPr>
            <w:r w:rsidRPr="00557E67">
              <w:rPr>
                <w:color w:val="000000" w:themeColor="text1"/>
                <w:lang w:val="en-US"/>
              </w:rPr>
              <w:t>Telephone number</w:t>
            </w:r>
          </w:p>
        </w:tc>
        <w:tc>
          <w:tcPr>
            <w:tcW w:w="6662" w:type="dxa"/>
            <w:gridSpan w:val="2"/>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 </w:t>
            </w:r>
          </w:p>
        </w:tc>
      </w:tr>
      <w:tr w:rsidR="00557E67" w:rsidRPr="00557E67" w:rsidTr="00F66A6A">
        <w:trPr>
          <w:trHeight w:val="300"/>
        </w:trPr>
        <w:tc>
          <w:tcPr>
            <w:tcW w:w="3681" w:type="dxa"/>
            <w:shd w:val="clear" w:color="000000" w:fill="DAEEF3"/>
            <w:noWrap/>
            <w:vAlign w:val="center"/>
            <w:hideMark/>
          </w:tcPr>
          <w:p w:rsidR="00AE6C9F" w:rsidRPr="00557E67" w:rsidRDefault="00F7388A" w:rsidP="00AE6C9F">
            <w:pPr>
              <w:jc w:val="left"/>
              <w:rPr>
                <w:b/>
                <w:color w:val="000000" w:themeColor="text1"/>
                <w:lang w:val="en-US"/>
              </w:rPr>
            </w:pPr>
            <w:r>
              <w:rPr>
                <w:b/>
                <w:color w:val="000000" w:themeColor="text1"/>
                <w:lang w:val="en-US"/>
              </w:rPr>
              <w:t>Auditor</w:t>
            </w:r>
            <w:r w:rsidR="00AE6C9F" w:rsidRPr="00557E67">
              <w:rPr>
                <w:b/>
                <w:color w:val="000000" w:themeColor="text1"/>
                <w:lang w:val="en-US"/>
              </w:rPr>
              <w:t xml:space="preserve"> (EWMA)</w:t>
            </w:r>
          </w:p>
        </w:tc>
        <w:tc>
          <w:tcPr>
            <w:tcW w:w="3118" w:type="dxa"/>
            <w:shd w:val="clear" w:color="000000" w:fill="DAEEF3"/>
            <w:noWrap/>
            <w:vAlign w:val="center"/>
            <w:hideMark/>
          </w:tcPr>
          <w:p w:rsidR="00AE6C9F" w:rsidRPr="00557E67" w:rsidRDefault="00AE6C9F" w:rsidP="00AE6C9F">
            <w:pPr>
              <w:jc w:val="left"/>
              <w:rPr>
                <w:b/>
                <w:color w:val="000000" w:themeColor="text1"/>
                <w:lang w:val="en-US"/>
              </w:rPr>
            </w:pPr>
            <w:r w:rsidRPr="00557E67">
              <w:rPr>
                <w:b/>
                <w:color w:val="000000" w:themeColor="text1"/>
                <w:lang w:val="en-US"/>
              </w:rPr>
              <w:t xml:space="preserve">Name </w:t>
            </w:r>
          </w:p>
        </w:tc>
        <w:tc>
          <w:tcPr>
            <w:tcW w:w="3544" w:type="dxa"/>
            <w:shd w:val="clear" w:color="000000" w:fill="DAEEF3"/>
            <w:vAlign w:val="center"/>
            <w:hideMark/>
          </w:tcPr>
          <w:p w:rsidR="00AE6C9F" w:rsidRPr="00557E67" w:rsidRDefault="00AE6C9F" w:rsidP="007461B6">
            <w:pPr>
              <w:jc w:val="left"/>
              <w:rPr>
                <w:b/>
                <w:color w:val="000000" w:themeColor="text1"/>
                <w:lang w:val="en-US"/>
              </w:rPr>
            </w:pPr>
            <w:r w:rsidRPr="00557E67">
              <w:rPr>
                <w:b/>
                <w:color w:val="000000" w:themeColor="text1"/>
                <w:lang w:val="en-US"/>
              </w:rPr>
              <w:t>Affiliation &amp; prof</w:t>
            </w:r>
            <w:r w:rsidR="007461B6">
              <w:rPr>
                <w:b/>
                <w:color w:val="000000" w:themeColor="text1"/>
                <w:lang w:val="en-US"/>
              </w:rPr>
              <w:t xml:space="preserve">. </w:t>
            </w:r>
            <w:r w:rsidRPr="00557E67">
              <w:rPr>
                <w:b/>
                <w:color w:val="000000" w:themeColor="text1"/>
                <w:lang w:val="en-US"/>
              </w:rPr>
              <w:t>background</w:t>
            </w:r>
          </w:p>
        </w:tc>
      </w:tr>
      <w:tr w:rsidR="00557E67" w:rsidRPr="00557E67" w:rsidTr="00AE6C9F">
        <w:trPr>
          <w:trHeight w:val="389"/>
        </w:trPr>
        <w:tc>
          <w:tcPr>
            <w:tcW w:w="3681" w:type="dxa"/>
            <w:vMerge w:val="restart"/>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Name of the person responsible for conducting the review, on behalf of EWMA</w:t>
            </w:r>
          </w:p>
        </w:tc>
        <w:tc>
          <w:tcPr>
            <w:tcW w:w="3118" w:type="dxa"/>
            <w:vMerge w:val="restart"/>
            <w:shd w:val="clear" w:color="auto" w:fill="auto"/>
            <w:noWrap/>
            <w:hideMark/>
          </w:tcPr>
          <w:p w:rsidR="00AE6C9F" w:rsidRPr="00557E67" w:rsidRDefault="00AE6C9F" w:rsidP="00AE6C9F">
            <w:pPr>
              <w:jc w:val="left"/>
              <w:rPr>
                <w:color w:val="000000" w:themeColor="text1"/>
                <w:lang w:val="en-US"/>
              </w:rPr>
            </w:pPr>
            <w:r w:rsidRPr="00557E67">
              <w:rPr>
                <w:color w:val="000000" w:themeColor="text1"/>
                <w:lang w:val="en-US"/>
              </w:rPr>
              <w:t> </w:t>
            </w:r>
          </w:p>
        </w:tc>
        <w:tc>
          <w:tcPr>
            <w:tcW w:w="3544" w:type="dxa"/>
            <w:vMerge w:val="restart"/>
            <w:shd w:val="clear" w:color="auto" w:fill="auto"/>
            <w:hideMark/>
          </w:tcPr>
          <w:p w:rsidR="00AE6C9F" w:rsidRPr="00557E67" w:rsidRDefault="00AE6C9F" w:rsidP="00AE6C9F">
            <w:pPr>
              <w:jc w:val="left"/>
              <w:rPr>
                <w:color w:val="000000" w:themeColor="text1"/>
                <w:lang w:val="en-US"/>
              </w:rPr>
            </w:pPr>
            <w:r w:rsidRPr="00557E67">
              <w:rPr>
                <w:color w:val="000000" w:themeColor="text1"/>
                <w:lang w:val="en-US"/>
              </w:rPr>
              <w:t> </w:t>
            </w:r>
          </w:p>
        </w:tc>
      </w:tr>
      <w:tr w:rsidR="00557E67" w:rsidRPr="00557E67" w:rsidTr="00AE6C9F">
        <w:trPr>
          <w:trHeight w:val="509"/>
        </w:trPr>
        <w:tc>
          <w:tcPr>
            <w:tcW w:w="3681" w:type="dxa"/>
            <w:vMerge/>
            <w:vAlign w:val="center"/>
            <w:hideMark/>
          </w:tcPr>
          <w:p w:rsidR="00AE6C9F" w:rsidRPr="00557E67" w:rsidRDefault="00AE6C9F" w:rsidP="00AE6C9F">
            <w:pPr>
              <w:rPr>
                <w:color w:val="000000" w:themeColor="text1"/>
                <w:lang w:val="en-US"/>
              </w:rPr>
            </w:pPr>
          </w:p>
        </w:tc>
        <w:tc>
          <w:tcPr>
            <w:tcW w:w="3118" w:type="dxa"/>
            <w:vMerge/>
            <w:vAlign w:val="center"/>
            <w:hideMark/>
          </w:tcPr>
          <w:p w:rsidR="00AE6C9F" w:rsidRPr="00557E67" w:rsidRDefault="00AE6C9F" w:rsidP="00AE6C9F">
            <w:pPr>
              <w:rPr>
                <w:color w:val="000000" w:themeColor="text1"/>
                <w:lang w:val="en-US"/>
              </w:rPr>
            </w:pPr>
          </w:p>
        </w:tc>
        <w:tc>
          <w:tcPr>
            <w:tcW w:w="3544" w:type="dxa"/>
            <w:vMerge/>
            <w:vAlign w:val="center"/>
            <w:hideMark/>
          </w:tcPr>
          <w:p w:rsidR="00AE6C9F" w:rsidRPr="00557E67" w:rsidRDefault="00AE6C9F" w:rsidP="00AE6C9F">
            <w:pPr>
              <w:rPr>
                <w:color w:val="000000" w:themeColor="text1"/>
                <w:lang w:val="en-US"/>
              </w:rPr>
            </w:pPr>
          </w:p>
        </w:tc>
      </w:tr>
    </w:tbl>
    <w:p w:rsidR="00954910" w:rsidRPr="00B205CC" w:rsidRDefault="00954910" w:rsidP="00B205CC">
      <w:pPr>
        <w:pStyle w:val="Heading1"/>
        <w:rPr>
          <w:rStyle w:val="BookTitle"/>
          <w:rFonts w:ascii="Calibri" w:hAnsi="Calibri"/>
          <w:b/>
          <w:smallCaps w:val="0"/>
          <w:color w:val="00AEEF"/>
          <w:spacing w:val="0"/>
          <w:sz w:val="24"/>
          <w:shd w:val="clear" w:color="auto" w:fill="auto"/>
        </w:rPr>
      </w:pPr>
      <w:r w:rsidRPr="00B205CC">
        <w:rPr>
          <w:rStyle w:val="BookTitle"/>
          <w:rFonts w:ascii="Calibri" w:hAnsi="Calibri"/>
          <w:b/>
          <w:smallCaps w:val="0"/>
          <w:color w:val="00AEEF"/>
          <w:spacing w:val="0"/>
          <w:sz w:val="24"/>
          <w:shd w:val="clear" w:color="auto" w:fill="auto"/>
        </w:rPr>
        <w:lastRenderedPageBreak/>
        <w:t>BASIC INFORMATION ABOUT THE CENTRE / ORGANISATION</w:t>
      </w:r>
    </w:p>
    <w:p w:rsidR="00954910" w:rsidRDefault="00954910" w:rsidP="00954910">
      <w:pPr>
        <w:rPr>
          <w:lang w:bidi="hi-IN"/>
        </w:rPr>
      </w:pPr>
      <w:r w:rsidRPr="00954910">
        <w:rPr>
          <w:lang w:bidi="hi-IN"/>
        </w:rPr>
        <w:t>This section aims to provide an overview of the type, size and capacity of the centre. This will be used as a basis for an evaluation of the information provided in the other sections included in this application form.</w:t>
      </w:r>
      <w:r>
        <w:rPr>
          <w:lang w:bidi="hi-IN"/>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4987"/>
        <w:gridCol w:w="2268"/>
        <w:gridCol w:w="2126"/>
      </w:tblGrid>
      <w:tr w:rsidR="00557E67" w:rsidRPr="00557E67" w:rsidTr="00557E67">
        <w:trPr>
          <w:trHeight w:val="397"/>
        </w:trPr>
        <w:tc>
          <w:tcPr>
            <w:tcW w:w="9776" w:type="dxa"/>
            <w:gridSpan w:val="4"/>
            <w:shd w:val="clear" w:color="000000" w:fill="DAEEF3"/>
            <w:noWrap/>
            <w:vAlign w:val="center"/>
            <w:hideMark/>
          </w:tcPr>
          <w:p w:rsidR="00557E67" w:rsidRPr="00557E67" w:rsidRDefault="00557E67" w:rsidP="00954910">
            <w:pPr>
              <w:rPr>
                <w:b/>
                <w:color w:val="000000" w:themeColor="text1"/>
                <w:lang w:val="en-US"/>
              </w:rPr>
            </w:pPr>
            <w:bookmarkStart w:id="0" w:name="RANGE!A3"/>
            <w:r w:rsidRPr="00557E67">
              <w:rPr>
                <w:b/>
                <w:color w:val="000000" w:themeColor="text1"/>
                <w:lang w:val="en-US"/>
              </w:rPr>
              <w:t xml:space="preserve">Please provide the following details about the centre: </w:t>
            </w:r>
            <w:bookmarkEnd w:id="0"/>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a) Official name of the centre</w:t>
            </w:r>
          </w:p>
        </w:tc>
        <w:tc>
          <w:tcPr>
            <w:tcW w:w="4394" w:type="dxa"/>
            <w:gridSpan w:val="2"/>
            <w:shd w:val="clear" w:color="auto" w:fill="auto"/>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b) Address of the centre</w:t>
            </w:r>
          </w:p>
        </w:tc>
        <w:tc>
          <w:tcPr>
            <w:tcW w:w="4394" w:type="dxa"/>
            <w:gridSpan w:val="2"/>
            <w:shd w:val="clear" w:color="auto" w:fill="auto"/>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7E67" w:rsidTr="00557E67">
        <w:trPr>
          <w:trHeight w:val="397"/>
        </w:trPr>
        <w:tc>
          <w:tcPr>
            <w:tcW w:w="5382" w:type="dxa"/>
            <w:gridSpan w:val="2"/>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w:t>
            </w:r>
          </w:p>
        </w:tc>
        <w:tc>
          <w:tcPr>
            <w:tcW w:w="2268" w:type="dxa"/>
            <w:shd w:val="clear" w:color="000000" w:fill="DAEEF3"/>
            <w:vAlign w:val="bottom"/>
            <w:hideMark/>
          </w:tcPr>
          <w:p w:rsidR="00954910" w:rsidRPr="00557E67" w:rsidRDefault="00954910" w:rsidP="00954910">
            <w:pPr>
              <w:rPr>
                <w:b/>
                <w:color w:val="000000" w:themeColor="text1"/>
                <w:lang w:val="en-US"/>
              </w:rPr>
            </w:pPr>
            <w:r w:rsidRPr="00557E67">
              <w:rPr>
                <w:b/>
                <w:color w:val="000000" w:themeColor="text1"/>
                <w:lang w:val="en-US"/>
              </w:rPr>
              <w:t>Number</w:t>
            </w:r>
          </w:p>
        </w:tc>
        <w:tc>
          <w:tcPr>
            <w:tcW w:w="2126" w:type="dxa"/>
            <w:shd w:val="clear" w:color="000000" w:fill="DAEEF3"/>
            <w:vAlign w:val="center"/>
            <w:hideMark/>
          </w:tcPr>
          <w:p w:rsidR="00954910" w:rsidRPr="00557E67" w:rsidRDefault="00954910" w:rsidP="00954910">
            <w:pPr>
              <w:rPr>
                <w:b/>
                <w:color w:val="000000" w:themeColor="text1"/>
                <w:lang w:val="en-US"/>
              </w:rPr>
            </w:pPr>
            <w:r w:rsidRPr="00557E67">
              <w:rPr>
                <w:b/>
                <w:color w:val="000000" w:themeColor="text1"/>
                <w:lang w:val="en-US"/>
              </w:rPr>
              <w:t>Comments</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c) Catchment area of the centre (If possible)</w:t>
            </w:r>
          </w:p>
        </w:tc>
        <w:tc>
          <w:tcPr>
            <w:tcW w:w="2268"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c>
          <w:tcPr>
            <w:tcW w:w="2126"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d) Approximate total number of patients per year:</w:t>
            </w:r>
          </w:p>
        </w:tc>
        <w:tc>
          <w:tcPr>
            <w:tcW w:w="2268"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c>
          <w:tcPr>
            <w:tcW w:w="2126"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xml:space="preserve">Of these, please specify: </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The approximate number of new patients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Approximate number of patients already in treatment</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2293" w:rsidRPr="00552293" w:rsidTr="00552293">
        <w:trPr>
          <w:trHeight w:val="466"/>
        </w:trPr>
        <w:tc>
          <w:tcPr>
            <w:tcW w:w="9776" w:type="dxa"/>
            <w:gridSpan w:val="4"/>
            <w:shd w:val="clear" w:color="auto" w:fill="auto"/>
            <w:vAlign w:val="center"/>
            <w:hideMark/>
          </w:tcPr>
          <w:p w:rsidR="00552293" w:rsidRPr="00552293" w:rsidRDefault="00552293" w:rsidP="00552293">
            <w:pPr>
              <w:rPr>
                <w:b/>
                <w:color w:val="000000" w:themeColor="text1"/>
                <w:lang w:val="en-US"/>
              </w:rPr>
            </w:pPr>
            <w:r w:rsidRPr="00552293">
              <w:rPr>
                <w:b/>
                <w:color w:val="000000" w:themeColor="text1"/>
                <w:lang w:val="en-US"/>
              </w:rPr>
              <w:t xml:space="preserve">e) Types of wounds </w:t>
            </w:r>
            <w:r>
              <w:rPr>
                <w:b/>
                <w:color w:val="000000" w:themeColor="text1"/>
                <w:lang w:val="en-US"/>
              </w:rPr>
              <w:t>treated in the centre (covering all wound types is not</w:t>
            </w:r>
            <w:r w:rsidRPr="00552293">
              <w:rPr>
                <w:b/>
                <w:color w:val="000000" w:themeColor="text1"/>
                <w:lang w:val="en-US"/>
              </w:rPr>
              <w:t xml:space="preserve"> a requirement </w:t>
            </w:r>
            <w:r>
              <w:rPr>
                <w:b/>
                <w:color w:val="000000" w:themeColor="text1"/>
                <w:lang w:val="en-US"/>
              </w:rPr>
              <w:t>for endorsement):</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1)</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Pressure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2)</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Leg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Arterial</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Venous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Mixed</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3)</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Diabetic Foot Ulcers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4)</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Acute wounds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Trauma (acute, fracture)</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Surgical</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Burns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vAlign w:val="center"/>
            <w:hideMark/>
          </w:tcPr>
          <w:p w:rsidR="00954910" w:rsidRPr="00557E67" w:rsidRDefault="00954910" w:rsidP="00954910">
            <w:pPr>
              <w:rPr>
                <w:color w:val="000000" w:themeColor="text1"/>
                <w:lang w:val="en-US"/>
              </w:rPr>
            </w:pPr>
            <w:r w:rsidRPr="00557E67">
              <w:rPr>
                <w:color w:val="000000" w:themeColor="text1"/>
                <w:lang w:val="en-US"/>
              </w:rPr>
              <w:t xml:space="preserve">5) </w:t>
            </w:r>
          </w:p>
        </w:tc>
        <w:tc>
          <w:tcPr>
            <w:tcW w:w="4987" w:type="dxa"/>
            <w:shd w:val="clear" w:color="auto" w:fill="auto"/>
            <w:noWrap/>
            <w:vAlign w:val="bottom"/>
            <w:hideMark/>
          </w:tcPr>
          <w:p w:rsidR="00954910" w:rsidRPr="00557E67" w:rsidRDefault="00954910" w:rsidP="00954910">
            <w:pPr>
              <w:rPr>
                <w:color w:val="000000" w:themeColor="text1"/>
                <w:lang w:val="en-US"/>
              </w:rPr>
            </w:pPr>
            <w:r w:rsidRPr="00557E67">
              <w:rPr>
                <w:color w:val="000000" w:themeColor="text1"/>
                <w:lang w:val="en-US"/>
              </w:rPr>
              <w:t>Other</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2293" w:rsidTr="00557E67">
        <w:trPr>
          <w:trHeight w:val="397"/>
        </w:trPr>
        <w:tc>
          <w:tcPr>
            <w:tcW w:w="5382" w:type="dxa"/>
            <w:gridSpan w:val="2"/>
            <w:shd w:val="clear" w:color="auto" w:fill="auto"/>
            <w:noWrap/>
            <w:vAlign w:val="center"/>
            <w:hideMark/>
          </w:tcPr>
          <w:p w:rsidR="00954910" w:rsidRPr="00552293" w:rsidRDefault="00954910" w:rsidP="00954910">
            <w:pPr>
              <w:rPr>
                <w:b/>
                <w:color w:val="000000" w:themeColor="text1"/>
                <w:lang w:val="en-US"/>
              </w:rPr>
            </w:pPr>
            <w:r w:rsidRPr="00552293">
              <w:rPr>
                <w:b/>
                <w:color w:val="000000" w:themeColor="text1"/>
                <w:lang w:val="en-US"/>
              </w:rPr>
              <w:t>f) Organisation of the inpatient ward</w:t>
            </w:r>
          </w:p>
        </w:tc>
        <w:tc>
          <w:tcPr>
            <w:tcW w:w="2268"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c>
          <w:tcPr>
            <w:tcW w:w="2126" w:type="dxa"/>
            <w:shd w:val="clear" w:color="auto" w:fill="auto"/>
            <w:vAlign w:val="bottom"/>
            <w:hideMark/>
          </w:tcPr>
          <w:p w:rsidR="00954910" w:rsidRPr="00552293" w:rsidRDefault="00954910" w:rsidP="00954910">
            <w:pPr>
              <w:rPr>
                <w:b/>
                <w:color w:val="000000" w:themeColor="text1"/>
                <w:lang w:val="en-US"/>
              </w:rPr>
            </w:pPr>
            <w:r w:rsidRPr="00552293">
              <w:rPr>
                <w:b/>
                <w:color w:val="000000" w:themeColor="text1"/>
                <w:lang w:val="en-US"/>
              </w:rPr>
              <w:t> </w:t>
            </w:r>
          </w:p>
        </w:tc>
      </w:tr>
      <w:tr w:rsidR="00557E67" w:rsidRPr="00557E67" w:rsidTr="00557E67">
        <w:trPr>
          <w:trHeight w:val="397"/>
        </w:trPr>
        <w:tc>
          <w:tcPr>
            <w:tcW w:w="395" w:type="dxa"/>
            <w:shd w:val="clear" w:color="auto" w:fill="auto"/>
            <w:noWrap/>
            <w:hideMark/>
          </w:tcPr>
          <w:p w:rsidR="00954910" w:rsidRPr="00557E67" w:rsidRDefault="00954910" w:rsidP="00954910">
            <w:pPr>
              <w:rPr>
                <w:color w:val="000000" w:themeColor="text1"/>
                <w:lang w:val="en-US"/>
              </w:rPr>
            </w:pPr>
            <w:r w:rsidRPr="00557E67">
              <w:rPr>
                <w:color w:val="000000" w:themeColor="text1"/>
                <w:lang w:val="en-US"/>
              </w:rPr>
              <w:t>1)</w:t>
            </w:r>
          </w:p>
        </w:tc>
        <w:tc>
          <w:tcPr>
            <w:tcW w:w="4987" w:type="dxa"/>
            <w:shd w:val="clear" w:color="auto" w:fill="auto"/>
            <w:vAlign w:val="center"/>
            <w:hideMark/>
          </w:tcPr>
          <w:p w:rsidR="00954910" w:rsidRPr="00557E67" w:rsidRDefault="00954910" w:rsidP="00954910">
            <w:pPr>
              <w:rPr>
                <w:color w:val="000000" w:themeColor="text1"/>
                <w:lang w:val="en-US"/>
              </w:rPr>
            </w:pPr>
            <w:r w:rsidRPr="00557E67">
              <w:rPr>
                <w:color w:val="000000" w:themeColor="text1"/>
                <w:lang w:val="en-US"/>
              </w:rPr>
              <w:t>Number of beds dedicated to wound patients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hideMark/>
          </w:tcPr>
          <w:p w:rsidR="00954910" w:rsidRPr="00557E67" w:rsidRDefault="00954910" w:rsidP="00954910">
            <w:pPr>
              <w:rPr>
                <w:color w:val="000000" w:themeColor="text1"/>
                <w:lang w:val="en-US"/>
              </w:rPr>
            </w:pPr>
            <w:r w:rsidRPr="00557E67">
              <w:rPr>
                <w:color w:val="000000" w:themeColor="text1"/>
                <w:lang w:val="en-US"/>
              </w:rPr>
              <w:t>2)</w:t>
            </w:r>
          </w:p>
        </w:tc>
        <w:tc>
          <w:tcPr>
            <w:tcW w:w="4987" w:type="dxa"/>
            <w:shd w:val="clear" w:color="auto" w:fill="auto"/>
            <w:vAlign w:val="center"/>
            <w:hideMark/>
          </w:tcPr>
          <w:p w:rsidR="00954910" w:rsidRPr="00557E67" w:rsidRDefault="00954910" w:rsidP="00954910">
            <w:pPr>
              <w:rPr>
                <w:color w:val="000000" w:themeColor="text1"/>
                <w:lang w:val="en-US"/>
              </w:rPr>
            </w:pPr>
            <w:r w:rsidRPr="00557E67">
              <w:rPr>
                <w:color w:val="000000" w:themeColor="text1"/>
                <w:lang w:val="en-US"/>
              </w:rPr>
              <w:t>Is the ward shared with/used by other departments?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hideMark/>
          </w:tcPr>
          <w:p w:rsidR="00954910" w:rsidRPr="00557E67" w:rsidRDefault="00954910" w:rsidP="00954910">
            <w:pPr>
              <w:rPr>
                <w:color w:val="000000" w:themeColor="text1"/>
                <w:lang w:val="en-US"/>
              </w:rPr>
            </w:pPr>
          </w:p>
        </w:tc>
        <w:tc>
          <w:tcPr>
            <w:tcW w:w="4987" w:type="dxa"/>
            <w:shd w:val="clear" w:color="auto" w:fill="auto"/>
            <w:vAlign w:val="center"/>
            <w:hideMark/>
          </w:tcPr>
          <w:p w:rsidR="00954910" w:rsidRPr="00557E67" w:rsidRDefault="00954910" w:rsidP="00954910">
            <w:pPr>
              <w:rPr>
                <w:color w:val="000000" w:themeColor="text1"/>
                <w:lang w:val="en-US"/>
              </w:rPr>
            </w:pPr>
            <w:r w:rsidRPr="00557E67">
              <w:rPr>
                <w:color w:val="000000" w:themeColor="text1"/>
                <w:lang w:val="en-US"/>
              </w:rPr>
              <w:t xml:space="preserve">Number of staff members employed full time in the centre (if any) </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hideMark/>
          </w:tcPr>
          <w:p w:rsidR="00954910" w:rsidRPr="00557E67" w:rsidRDefault="00954910" w:rsidP="00954910">
            <w:pPr>
              <w:rPr>
                <w:color w:val="000000" w:themeColor="text1"/>
                <w:lang w:val="en-US"/>
              </w:rPr>
            </w:pPr>
          </w:p>
        </w:tc>
        <w:tc>
          <w:tcPr>
            <w:tcW w:w="4987" w:type="dxa"/>
            <w:shd w:val="clear" w:color="auto" w:fill="auto"/>
            <w:vAlign w:val="center"/>
            <w:hideMark/>
          </w:tcPr>
          <w:p w:rsidR="00954910" w:rsidRPr="00557E67" w:rsidRDefault="00954910" w:rsidP="00954910">
            <w:pPr>
              <w:rPr>
                <w:color w:val="000000" w:themeColor="text1"/>
                <w:lang w:val="en-US"/>
              </w:rPr>
            </w:pPr>
            <w:r w:rsidRPr="00557E67">
              <w:rPr>
                <w:color w:val="000000" w:themeColor="text1"/>
                <w:lang w:val="en-US"/>
              </w:rPr>
              <w:t>Number of staff members employed part time in the centre (Please specify the share of work placed in the centre (in % of full time work hours)</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r w:rsidR="00557E67" w:rsidRPr="00557E67" w:rsidTr="00557E67">
        <w:trPr>
          <w:trHeight w:val="397"/>
        </w:trPr>
        <w:tc>
          <w:tcPr>
            <w:tcW w:w="395" w:type="dxa"/>
            <w:shd w:val="clear" w:color="auto" w:fill="auto"/>
            <w:noWrap/>
            <w:hideMark/>
          </w:tcPr>
          <w:p w:rsidR="00954910" w:rsidRPr="00557E67" w:rsidRDefault="00954910" w:rsidP="00954910">
            <w:pPr>
              <w:rPr>
                <w:color w:val="000000" w:themeColor="text1"/>
                <w:lang w:val="en-US"/>
              </w:rPr>
            </w:pPr>
            <w:r w:rsidRPr="00557E67">
              <w:rPr>
                <w:color w:val="000000" w:themeColor="text1"/>
                <w:lang w:val="en-US"/>
              </w:rPr>
              <w:t>3)</w:t>
            </w:r>
          </w:p>
        </w:tc>
        <w:tc>
          <w:tcPr>
            <w:tcW w:w="4987" w:type="dxa"/>
            <w:shd w:val="clear" w:color="auto" w:fill="auto"/>
            <w:vAlign w:val="center"/>
            <w:hideMark/>
          </w:tcPr>
          <w:p w:rsidR="00954910" w:rsidRPr="00557E67" w:rsidRDefault="00954910" w:rsidP="00954910">
            <w:pPr>
              <w:rPr>
                <w:color w:val="000000" w:themeColor="text1"/>
                <w:lang w:val="en-US"/>
              </w:rPr>
            </w:pPr>
            <w:r w:rsidRPr="00557E67">
              <w:rPr>
                <w:color w:val="000000" w:themeColor="text1"/>
                <w:lang w:val="en-US"/>
              </w:rPr>
              <w:t>Is the staff responsible for the inpatient ward also responsible for other wards at the hospital?</w:t>
            </w:r>
          </w:p>
        </w:tc>
        <w:tc>
          <w:tcPr>
            <w:tcW w:w="2268"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c>
          <w:tcPr>
            <w:tcW w:w="2126" w:type="dxa"/>
            <w:shd w:val="clear" w:color="auto" w:fill="auto"/>
            <w:vAlign w:val="bottom"/>
            <w:hideMark/>
          </w:tcPr>
          <w:p w:rsidR="00954910" w:rsidRPr="00557E67" w:rsidRDefault="00954910" w:rsidP="00954910">
            <w:pPr>
              <w:rPr>
                <w:color w:val="000000" w:themeColor="text1"/>
                <w:lang w:val="en-US"/>
              </w:rPr>
            </w:pPr>
            <w:r w:rsidRPr="00557E67">
              <w:rPr>
                <w:color w:val="000000" w:themeColor="text1"/>
                <w:lang w:val="en-US"/>
              </w:rPr>
              <w:t> </w:t>
            </w:r>
          </w:p>
        </w:tc>
      </w:tr>
    </w:tbl>
    <w:p w:rsidR="00954910" w:rsidRDefault="00954910" w:rsidP="00954910">
      <w:pPr>
        <w:rPr>
          <w:lang w:val="en-US" w:bidi="hi-IN"/>
        </w:rPr>
      </w:pPr>
    </w:p>
    <w:p w:rsidR="00954910" w:rsidRDefault="00171962" w:rsidP="00171962">
      <w:pPr>
        <w:pStyle w:val="Heading1"/>
        <w:rPr>
          <w:lang w:val="en-US" w:bidi="hi-IN"/>
        </w:rPr>
      </w:pPr>
      <w:r w:rsidRPr="00171962">
        <w:rPr>
          <w:lang w:val="en-US" w:bidi="hi-IN"/>
        </w:rPr>
        <w:lastRenderedPageBreak/>
        <w:t>DOCUMENTATION</w:t>
      </w:r>
    </w:p>
    <w:p w:rsidR="00171962" w:rsidRDefault="000A4BD7" w:rsidP="000A4BD7">
      <w:pPr>
        <w:pStyle w:val="Heading2"/>
        <w:rPr>
          <w:lang w:val="en-US" w:bidi="hi-IN"/>
        </w:rPr>
      </w:pPr>
      <w:r w:rsidRPr="000A4BD7">
        <w:rPr>
          <w:lang w:val="en-US" w:bidi="hi-IN"/>
        </w:rPr>
        <w:t>Minimum requirements</w:t>
      </w:r>
    </w:p>
    <w:p w:rsidR="00D25D23" w:rsidRDefault="007877CB" w:rsidP="000A4BD7">
      <w:pPr>
        <w:rPr>
          <w:lang w:val="en-US" w:bidi="hi-IN"/>
        </w:rPr>
      </w:pPr>
      <w:r w:rsidRPr="007877CB">
        <w:rPr>
          <w:lang w:val="en-US" w:bidi="hi-IN"/>
        </w:rPr>
        <w:t xml:space="preserve">As a minimum the local clinical guidelines adopted by the centre must be forwarded as documentation of the procedures applied by the centre. Please forward the documents listed below if these are available and implemented. </w:t>
      </w:r>
    </w:p>
    <w:p w:rsidR="000A4BD7" w:rsidRDefault="00D25D23" w:rsidP="000A4BD7">
      <w:pPr>
        <w:rPr>
          <w:lang w:val="en-US" w:bidi="hi-IN"/>
        </w:rPr>
      </w:pPr>
      <w:r w:rsidRPr="008676ED">
        <w:rPr>
          <w:i/>
          <w:lang w:val="en-US" w:bidi="hi-IN"/>
        </w:rPr>
        <w:t>NB: If the centre is based outside Europe, the documentation must be provided in English. An overview of the implemented guidelines must be included, and based on this</w:t>
      </w:r>
      <w:r w:rsidR="008676ED" w:rsidRPr="008676ED">
        <w:rPr>
          <w:i/>
          <w:lang w:val="en-US" w:bidi="hi-IN"/>
        </w:rPr>
        <w:t>,</w:t>
      </w:r>
      <w:r w:rsidRPr="008676ED">
        <w:rPr>
          <w:i/>
          <w:lang w:val="en-US" w:bidi="hi-IN"/>
        </w:rPr>
        <w:t xml:space="preserve"> the appointed EWMA auditor will define which guidelines or selected sections of the guidelines that must be provided in a translated version</w:t>
      </w:r>
      <w:r w:rsidR="008676ED" w:rsidRPr="008676ED">
        <w:rPr>
          <w:i/>
          <w:lang w:val="en-US" w:bidi="hi-IN"/>
        </w:rPr>
        <w:t>.</w:t>
      </w:r>
      <w:r w:rsidR="008676ED">
        <w:rPr>
          <w:lang w:val="en-US" w:bidi="hi-IN"/>
        </w:rPr>
        <w:t xml:space="preserve"> </w:t>
      </w:r>
      <w:r>
        <w:rPr>
          <w:lang w:val="en-US" w:bidi="hi-IN"/>
        </w:rPr>
        <w:t xml:space="preserve"> </w:t>
      </w:r>
      <w:r w:rsidR="003473DD" w:rsidRPr="003473DD">
        <w:rPr>
          <w:lang w:val="en-US" w:bidi="hi-IN"/>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178"/>
        <w:gridCol w:w="2977"/>
      </w:tblGrid>
      <w:tr w:rsidR="00557E67" w:rsidRPr="00557E67" w:rsidTr="00557E67">
        <w:trPr>
          <w:trHeight w:val="300"/>
        </w:trPr>
        <w:tc>
          <w:tcPr>
            <w:tcW w:w="9776" w:type="dxa"/>
            <w:gridSpan w:val="3"/>
            <w:shd w:val="clear" w:color="000000" w:fill="DAEEF3"/>
            <w:noWrap/>
            <w:vAlign w:val="bottom"/>
            <w:hideMark/>
          </w:tcPr>
          <w:p w:rsidR="000A4BD7" w:rsidRPr="00557E67" w:rsidRDefault="007877CB" w:rsidP="003473DD">
            <w:pPr>
              <w:rPr>
                <w:b/>
                <w:color w:val="000000" w:themeColor="text1"/>
                <w:lang w:val="en-US"/>
              </w:rPr>
            </w:pPr>
            <w:r>
              <w:rPr>
                <w:b/>
                <w:color w:val="000000" w:themeColor="text1"/>
                <w:lang w:val="en-US"/>
              </w:rPr>
              <w:t>Relevant material include e.g.:</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b/>
                <w:color w:val="000000" w:themeColor="text1"/>
                <w:lang w:val="en-US"/>
              </w:rPr>
            </w:pPr>
          </w:p>
        </w:tc>
        <w:tc>
          <w:tcPr>
            <w:tcW w:w="3178" w:type="dxa"/>
            <w:shd w:val="clear" w:color="auto" w:fill="auto"/>
            <w:noWrap/>
            <w:vAlign w:val="bottom"/>
            <w:hideMark/>
          </w:tcPr>
          <w:p w:rsidR="000A4BD7" w:rsidRPr="00557E67" w:rsidRDefault="000A4BD7" w:rsidP="003473DD">
            <w:pPr>
              <w:rPr>
                <w:b/>
                <w:color w:val="000000" w:themeColor="text1"/>
                <w:lang w:val="en-US"/>
              </w:rPr>
            </w:pPr>
            <w:r w:rsidRPr="00557E67">
              <w:rPr>
                <w:b/>
                <w:color w:val="000000" w:themeColor="text1"/>
                <w:lang w:val="en-US"/>
              </w:rPr>
              <w:t>Available (yes/no)?</w:t>
            </w:r>
          </w:p>
        </w:tc>
        <w:tc>
          <w:tcPr>
            <w:tcW w:w="2977" w:type="dxa"/>
            <w:shd w:val="clear" w:color="auto" w:fill="auto"/>
            <w:noWrap/>
            <w:vAlign w:val="bottom"/>
            <w:hideMark/>
          </w:tcPr>
          <w:p w:rsidR="000A4BD7" w:rsidRPr="00557E67" w:rsidRDefault="000A4BD7" w:rsidP="000A4BD7">
            <w:pPr>
              <w:rPr>
                <w:b/>
                <w:color w:val="000000" w:themeColor="text1"/>
                <w:lang w:val="en-US"/>
              </w:rPr>
            </w:pPr>
            <w:r w:rsidRPr="00557E67">
              <w:rPr>
                <w:b/>
                <w:color w:val="000000" w:themeColor="text1"/>
                <w:lang w:val="en-US"/>
              </w:rPr>
              <w:t>Comments</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Medical/health record</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Quality controle guidelines</w:t>
            </w:r>
            <w:r w:rsidR="008E0A7A">
              <w:rPr>
                <w:color w:val="000000" w:themeColor="text1"/>
                <w:lang w:val="en-US"/>
              </w:rPr>
              <w:t>, including prevention of adverse events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Referral policies/procedures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Standard operating procedures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Description of educational activities</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 xml:space="preserve">Description of research activities </w:t>
            </w:r>
            <w:r w:rsidRPr="00557E67">
              <w:rPr>
                <w:color w:val="000000" w:themeColor="text1"/>
                <w:lang w:val="en-US"/>
              </w:rPr>
              <w:br/>
              <w:t>(if any)</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r w:rsidR="00557E67" w:rsidRPr="00557E67" w:rsidTr="00557E67">
        <w:trPr>
          <w:trHeight w:val="300"/>
        </w:trPr>
        <w:tc>
          <w:tcPr>
            <w:tcW w:w="3621" w:type="dxa"/>
            <w:shd w:val="clear" w:color="auto" w:fill="auto"/>
            <w:noWrap/>
            <w:vAlign w:val="bottom"/>
            <w:hideMark/>
          </w:tcPr>
          <w:p w:rsidR="000A4BD7" w:rsidRPr="00557E67" w:rsidRDefault="000A4BD7" w:rsidP="000A4BD7">
            <w:pPr>
              <w:jc w:val="left"/>
              <w:rPr>
                <w:color w:val="000000" w:themeColor="text1"/>
                <w:lang w:val="en-US"/>
              </w:rPr>
            </w:pPr>
            <w:r w:rsidRPr="00557E67">
              <w:rPr>
                <w:color w:val="000000" w:themeColor="text1"/>
                <w:lang w:val="en-US"/>
              </w:rPr>
              <w:t>Patient information material (if any)</w:t>
            </w:r>
          </w:p>
        </w:tc>
        <w:tc>
          <w:tcPr>
            <w:tcW w:w="3178"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c>
          <w:tcPr>
            <w:tcW w:w="2977" w:type="dxa"/>
            <w:shd w:val="clear" w:color="auto" w:fill="auto"/>
            <w:vAlign w:val="bottom"/>
            <w:hideMark/>
          </w:tcPr>
          <w:p w:rsidR="000A4BD7" w:rsidRPr="00557E67" w:rsidRDefault="000A4BD7" w:rsidP="000A4BD7">
            <w:pPr>
              <w:rPr>
                <w:color w:val="000000" w:themeColor="text1"/>
                <w:lang w:val="en-US"/>
              </w:rPr>
            </w:pPr>
            <w:r w:rsidRPr="00557E67">
              <w:rPr>
                <w:color w:val="000000" w:themeColor="text1"/>
                <w:lang w:val="en-US"/>
              </w:rPr>
              <w:t> </w:t>
            </w:r>
          </w:p>
        </w:tc>
      </w:tr>
    </w:tbl>
    <w:p w:rsidR="000A4BD7" w:rsidRDefault="000A4BD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557E67" w:rsidRDefault="00557E67" w:rsidP="000A4BD7">
      <w:pPr>
        <w:rPr>
          <w:lang w:val="en-US" w:bidi="hi-IN"/>
        </w:rPr>
      </w:pPr>
    </w:p>
    <w:p w:rsidR="00F15490" w:rsidRDefault="00F15490" w:rsidP="000A4BD7">
      <w:pPr>
        <w:rPr>
          <w:lang w:val="en-US" w:bidi="hi-IN"/>
        </w:rPr>
      </w:pPr>
    </w:p>
    <w:p w:rsidR="00557E67" w:rsidRDefault="00557E67" w:rsidP="000A4BD7">
      <w:pPr>
        <w:rPr>
          <w:lang w:val="en-US" w:bidi="hi-IN"/>
        </w:rPr>
      </w:pPr>
    </w:p>
    <w:p w:rsidR="00557E67" w:rsidRDefault="00557E67" w:rsidP="00557E67">
      <w:pPr>
        <w:pStyle w:val="Heading1"/>
        <w:rPr>
          <w:lang w:val="en-US" w:bidi="hi-IN"/>
        </w:rPr>
      </w:pPr>
      <w:r w:rsidRPr="00557E67">
        <w:rPr>
          <w:lang w:val="en-US" w:bidi="hi-IN"/>
        </w:rPr>
        <w:lastRenderedPageBreak/>
        <w:t>PHYSICAL FACILITIES</w:t>
      </w:r>
    </w:p>
    <w:p w:rsidR="00557E67" w:rsidRPr="00557E67" w:rsidRDefault="00557E67" w:rsidP="00557E67">
      <w:pPr>
        <w:pStyle w:val="Heading2"/>
        <w:rPr>
          <w:lang w:val="en-US" w:bidi="hi-IN"/>
        </w:rPr>
      </w:pPr>
      <w:r w:rsidRPr="00557E67">
        <w:rPr>
          <w:lang w:val="en-US" w:bidi="hi-IN"/>
        </w:rPr>
        <w:t xml:space="preserve">Objectives &amp; instructions: </w:t>
      </w:r>
    </w:p>
    <w:p w:rsidR="00557E67" w:rsidRPr="00557E67" w:rsidRDefault="00557E67" w:rsidP="00557E67">
      <w:pPr>
        <w:rPr>
          <w:lang w:val="en-US" w:bidi="hi-IN"/>
        </w:rPr>
      </w:pPr>
      <w:r w:rsidRPr="00557E67">
        <w:rPr>
          <w:lang w:val="en-US" w:bidi="hi-IN"/>
        </w:rPr>
        <w:t>This section aims to uncover the physical facili</w:t>
      </w:r>
      <w:r>
        <w:rPr>
          <w:lang w:val="en-US" w:bidi="hi-IN"/>
        </w:rPr>
        <w:t>ti</w:t>
      </w:r>
      <w:r w:rsidRPr="00557E67">
        <w:rPr>
          <w:lang w:val="en-US" w:bidi="hi-IN"/>
        </w:rPr>
        <w:t>es of the centre, to ensure that the basis for providing high quality wou</w:t>
      </w:r>
      <w:r>
        <w:rPr>
          <w:lang w:val="en-US" w:bidi="hi-IN"/>
        </w:rPr>
        <w:t>n</w:t>
      </w:r>
      <w:r w:rsidRPr="00557E67">
        <w:rPr>
          <w:lang w:val="en-US" w:bidi="hi-IN"/>
        </w:rPr>
        <w:t xml:space="preserve">d care is in place. </w:t>
      </w:r>
    </w:p>
    <w:p w:rsidR="00557E67" w:rsidRPr="00557E67" w:rsidRDefault="00557E67" w:rsidP="00557E67">
      <w:pPr>
        <w:rPr>
          <w:lang w:val="en-US" w:bidi="hi-IN"/>
        </w:rPr>
      </w:pPr>
      <w:r w:rsidRPr="00557E67">
        <w:rPr>
          <w:lang w:val="en-US" w:bidi="hi-IN"/>
        </w:rPr>
        <w:t xml:space="preserve">As there may be variations in the types of material chosen, you are kindly asked to include explanations for the choices made by your centre, in the comments fields in the cases where this is found relevant. </w:t>
      </w:r>
    </w:p>
    <w:p w:rsidR="00557E67" w:rsidRDefault="00557E67" w:rsidP="00557E67">
      <w:pPr>
        <w:rPr>
          <w:lang w:val="en-US" w:bidi="hi-IN"/>
        </w:rPr>
      </w:pPr>
      <w:r w:rsidRPr="00557E67">
        <w:rPr>
          <w:lang w:val="en-US" w:bidi="hi-IN"/>
        </w:rPr>
        <w:t>Please provide photographs of the rooms available in the centre for documentation purposes.</w:t>
      </w:r>
    </w:p>
    <w:p w:rsidR="00557E67" w:rsidRDefault="00557E67" w:rsidP="00557E67">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796"/>
        <w:gridCol w:w="1611"/>
        <w:gridCol w:w="1598"/>
      </w:tblGrid>
      <w:tr w:rsidR="00557E67" w:rsidRPr="00557E67" w:rsidTr="00F66A6A">
        <w:trPr>
          <w:trHeight w:val="937"/>
        </w:trPr>
        <w:tc>
          <w:tcPr>
            <w:tcW w:w="6567" w:type="dxa"/>
            <w:gridSpan w:val="2"/>
            <w:shd w:val="clear" w:color="000000" w:fill="DAEEF3"/>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7E67">
              <w:rPr>
                <w:rFonts w:eastAsia="Times New Roman" w:cs="Times New Roman"/>
                <w:b/>
                <w:bCs/>
                <w:color w:val="000000"/>
                <w:szCs w:val="22"/>
                <w:lang w:val="en-US"/>
              </w:rPr>
              <w:t>Please state which of the listed physical/environmental facilities the wound centre have avail</w:t>
            </w:r>
            <w:r>
              <w:rPr>
                <w:rFonts w:eastAsia="Times New Roman" w:cs="Times New Roman"/>
                <w:b/>
                <w:bCs/>
                <w:color w:val="000000"/>
                <w:szCs w:val="22"/>
                <w:lang w:val="en-US"/>
              </w:rPr>
              <w:t>a</w:t>
            </w:r>
            <w:r w:rsidRPr="00557E67">
              <w:rPr>
                <w:rFonts w:eastAsia="Times New Roman" w:cs="Times New Roman"/>
                <w:b/>
                <w:bCs/>
                <w:color w:val="000000"/>
                <w:szCs w:val="22"/>
                <w:lang w:val="en-US"/>
              </w:rPr>
              <w:t xml:space="preserve">ble </w:t>
            </w:r>
          </w:p>
        </w:tc>
        <w:tc>
          <w:tcPr>
            <w:tcW w:w="1611" w:type="dxa"/>
            <w:shd w:val="clear" w:color="000000" w:fill="DAEEF3"/>
            <w:vAlign w:val="center"/>
            <w:hideMark/>
          </w:tcPr>
          <w:p w:rsidR="00557E67" w:rsidRPr="00557E67" w:rsidRDefault="00557E67" w:rsidP="00557E67">
            <w:pPr>
              <w:widowControl/>
              <w:autoSpaceDE/>
              <w:autoSpaceDN/>
              <w:adjustRightInd/>
              <w:spacing w:after="0"/>
              <w:jc w:val="center"/>
              <w:textAlignment w:val="auto"/>
              <w:rPr>
                <w:rFonts w:eastAsia="Times New Roman" w:cs="Times New Roman"/>
                <w:b/>
                <w:bCs/>
                <w:color w:val="000000"/>
                <w:szCs w:val="22"/>
                <w:lang w:val="en-US"/>
              </w:rPr>
            </w:pPr>
            <w:r w:rsidRPr="00557E67">
              <w:rPr>
                <w:rFonts w:eastAsia="Times New Roman" w:cs="Times New Roman"/>
                <w:b/>
                <w:bCs/>
                <w:color w:val="000000"/>
                <w:szCs w:val="22"/>
                <w:lang w:val="en-US"/>
              </w:rPr>
              <w:t>Yes/No</w:t>
            </w:r>
          </w:p>
        </w:tc>
        <w:tc>
          <w:tcPr>
            <w:tcW w:w="1598" w:type="dxa"/>
            <w:shd w:val="clear" w:color="000000" w:fill="DAEEF3"/>
            <w:vAlign w:val="center"/>
            <w:hideMark/>
          </w:tcPr>
          <w:p w:rsidR="00557E67" w:rsidRPr="00557E67" w:rsidRDefault="00557E67" w:rsidP="00557E67">
            <w:pPr>
              <w:widowControl/>
              <w:autoSpaceDE/>
              <w:autoSpaceDN/>
              <w:adjustRightInd/>
              <w:spacing w:after="0"/>
              <w:jc w:val="center"/>
              <w:textAlignment w:val="auto"/>
              <w:rPr>
                <w:rFonts w:eastAsia="Times New Roman" w:cs="Times New Roman"/>
                <w:b/>
                <w:bCs/>
                <w:color w:val="000000"/>
                <w:szCs w:val="22"/>
                <w:lang w:val="en-US"/>
              </w:rPr>
            </w:pPr>
            <w:r w:rsidRPr="00557E67">
              <w:rPr>
                <w:rFonts w:eastAsia="Times New Roman" w:cs="Times New Roman"/>
                <w:b/>
                <w:bCs/>
                <w:color w:val="000000"/>
                <w:szCs w:val="22"/>
                <w:lang w:val="en-US"/>
              </w:rPr>
              <w:t>Specification/comments</w:t>
            </w:r>
          </w:p>
        </w:tc>
      </w:tr>
      <w:tr w:rsidR="00557E67" w:rsidRPr="00552293" w:rsidTr="00F66A6A">
        <w:trPr>
          <w:trHeight w:val="567"/>
        </w:trPr>
        <w:tc>
          <w:tcPr>
            <w:tcW w:w="6567" w:type="dxa"/>
            <w:gridSpan w:val="2"/>
            <w:shd w:val="clear" w:color="auto" w:fill="auto"/>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a) Reception/welcoming area</w:t>
            </w:r>
          </w:p>
        </w:tc>
        <w:tc>
          <w:tcPr>
            <w:tcW w:w="1611" w:type="dxa"/>
            <w:shd w:val="clear" w:color="auto" w:fill="auto"/>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2293" w:rsidRPr="00552293" w:rsidTr="00E60686">
        <w:trPr>
          <w:trHeight w:val="729"/>
        </w:trPr>
        <w:tc>
          <w:tcPr>
            <w:tcW w:w="9776" w:type="dxa"/>
            <w:gridSpan w:val="4"/>
            <w:shd w:val="clear" w:color="auto" w:fill="auto"/>
            <w:vAlign w:val="center"/>
            <w:hideMark/>
          </w:tcPr>
          <w:p w:rsidR="00552293" w:rsidRPr="00552293"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000000"/>
                <w:szCs w:val="22"/>
                <w:lang w:val="en-US"/>
              </w:rPr>
              <w:t>b) Examination room(s) of adequate size</w:t>
            </w:r>
            <w:r w:rsidRPr="00552293">
              <w:rPr>
                <w:rStyle w:val="FootnoteReference"/>
                <w:rFonts w:eastAsia="Times New Roman" w:cs="Times New Roman"/>
                <w:b/>
                <w:bCs/>
                <w:color w:val="000000"/>
                <w:szCs w:val="22"/>
                <w:lang w:val="en-US"/>
              </w:rPr>
              <w:footnoteReference w:id="1"/>
            </w:r>
            <w:r w:rsidRPr="00552293">
              <w:rPr>
                <w:rFonts w:eastAsia="Times New Roman" w:cs="Times New Roman"/>
                <w:b/>
                <w:bCs/>
                <w:color w:val="000000"/>
                <w:szCs w:val="22"/>
                <w:lang w:val="en-US"/>
              </w:rPr>
              <w:t xml:space="preserve"> with the following basic equipment (please answer yes/no for each item listed):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Appropriate ventilation system;</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Table, chairs, hydraulic stretcher, and sink;</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Lamp and mirror: </w:t>
            </w:r>
            <w:r w:rsidRPr="00557E67">
              <w:rPr>
                <w:rFonts w:eastAsia="Times New Roman" w:cs="Times New Roman"/>
                <w:i/>
                <w:iCs/>
                <w:color w:val="000000"/>
                <w:szCs w:val="22"/>
                <w:lang w:val="en-US"/>
              </w:rPr>
              <w:t>please specify type in right column</w:t>
            </w:r>
            <w:r w:rsidRPr="00557E67">
              <w:rPr>
                <w:rFonts w:eastAsia="Times New Roman" w:cs="Times New Roman"/>
                <w:color w:val="000000"/>
                <w:szCs w:val="22"/>
                <w:lang w:val="en-US"/>
              </w:rPr>
              <w:t xml:space="preserve"> </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Leg bathing/cleaning trays.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5)</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Sterile instruments and possibility for sterilization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6)</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552293" w:rsidRPr="00552293" w:rsidTr="00E60686">
        <w:trPr>
          <w:trHeight w:val="701"/>
        </w:trPr>
        <w:tc>
          <w:tcPr>
            <w:tcW w:w="9776" w:type="dxa"/>
            <w:gridSpan w:val="4"/>
            <w:shd w:val="clear" w:color="auto" w:fill="auto"/>
            <w:vAlign w:val="center"/>
            <w:hideMark/>
          </w:tcPr>
          <w:p w:rsidR="00552293" w:rsidRPr="00552293"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000000"/>
                <w:szCs w:val="22"/>
                <w:lang w:val="en-US"/>
              </w:rPr>
              <w:t>c) Surgical theatre (for smaller operations/ local anesthesia), including the following equipment (please answer yes/no for each item listed):</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Appropriate surgical lighting</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Scrub room/area</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Sink (possibility to </w:t>
            </w:r>
            <w:r w:rsidR="00F66A6A" w:rsidRPr="00557E67">
              <w:rPr>
                <w:rFonts w:eastAsia="Times New Roman" w:cs="Times New Roman"/>
                <w:color w:val="000000"/>
                <w:szCs w:val="22"/>
                <w:lang w:val="en-US"/>
              </w:rPr>
              <w:t>disinfect</w:t>
            </w:r>
            <w:r w:rsidRPr="00557E67">
              <w:rPr>
                <w:rFonts w:eastAsia="Times New Roman" w:cs="Times New Roman"/>
                <w:color w:val="000000"/>
                <w:szCs w:val="22"/>
                <w:lang w:val="en-US"/>
              </w:rPr>
              <w:t xml:space="preserve"> for health care staff )</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Operation table</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5)</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Sterile coverage, clothing and equipment for surgical procedures (such as cutter, coagulator etc.)</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6)</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Standard surgical instruments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7)</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2293" w:rsidTr="00F66A6A">
        <w:trPr>
          <w:trHeight w:val="562"/>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 xml:space="preserve">d) Vascular investigations: Possibility to perform Ankle-Brachial index. </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556"/>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lastRenderedPageBreak/>
              <w:t>e) Storage area with refrigerator</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564"/>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000000"/>
                <w:szCs w:val="22"/>
                <w:lang w:val="en-US"/>
              </w:rPr>
            </w:pPr>
            <w:r w:rsidRPr="00552293">
              <w:rPr>
                <w:rFonts w:eastAsia="Times New Roman" w:cs="Times New Roman"/>
                <w:b/>
                <w:bCs/>
                <w:color w:val="000000"/>
                <w:szCs w:val="22"/>
                <w:lang w:val="en-US"/>
              </w:rPr>
              <w:t>f) Easy access for wheelchairs</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2293" w:rsidRPr="00552293" w:rsidTr="00E60686">
        <w:trPr>
          <w:trHeight w:val="684"/>
        </w:trPr>
        <w:tc>
          <w:tcPr>
            <w:tcW w:w="9776" w:type="dxa"/>
            <w:gridSpan w:val="4"/>
            <w:shd w:val="clear" w:color="auto" w:fill="auto"/>
            <w:vAlign w:val="center"/>
            <w:hideMark/>
          </w:tcPr>
          <w:p w:rsidR="00552293" w:rsidRPr="00552293"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000000"/>
                <w:szCs w:val="22"/>
                <w:lang w:val="en-US"/>
              </w:rPr>
              <w:t xml:space="preserve">g) Physical facilities which must be available at the hospital (not necessarily available in the wound healing centre): </w:t>
            </w:r>
          </w:p>
        </w:tc>
      </w:tr>
      <w:tr w:rsidR="00557E67" w:rsidRPr="00557E67" w:rsidTr="00F66A6A">
        <w:trPr>
          <w:trHeight w:val="709"/>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Radiology suites/facilities (E.g. X-ray, ultrasound, MR, CT)</w:t>
            </w:r>
            <w:r w:rsidR="00F66A6A">
              <w:rPr>
                <w:rFonts w:eastAsia="Times New Roman" w:cs="Times New Roman"/>
                <w:color w:val="000000"/>
                <w:szCs w:val="22"/>
                <w:lang w:val="en-US"/>
              </w:rPr>
              <w:br/>
            </w:r>
            <w:r w:rsidR="00F66A6A" w:rsidRPr="00557E67">
              <w:rPr>
                <w:rFonts w:eastAsia="Times New Roman" w:cs="Times New Roman"/>
                <w:i/>
                <w:iCs/>
                <w:color w:val="000000"/>
                <w:szCs w:val="22"/>
                <w:lang w:val="en-US"/>
              </w:rPr>
              <w:t>Please specify which options are available in the right column)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Operation room(s) at central surgical theatre (general  </w:t>
            </w:r>
            <w:r w:rsidR="00F66A6A" w:rsidRPr="00557E67">
              <w:rPr>
                <w:rFonts w:eastAsia="Times New Roman" w:cs="Times New Roman"/>
                <w:color w:val="000000"/>
                <w:szCs w:val="22"/>
                <w:lang w:val="en-US"/>
              </w:rPr>
              <w:t>anesthesia</w:t>
            </w:r>
            <w:r w:rsidRPr="00557E67">
              <w:rPr>
                <w:rFonts w:eastAsia="Times New Roman" w:cs="Times New Roman"/>
                <w:color w:val="000000"/>
                <w:szCs w:val="22"/>
                <w:lang w:val="en-US"/>
              </w:rPr>
              <w:t>), available for larger operations 1-2 days per week</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Possibility to perform perfusion examination (Toe pressure, transcutaneous oxygen measurements and others)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4)</w:t>
            </w:r>
          </w:p>
        </w:tc>
        <w:tc>
          <w:tcPr>
            <w:tcW w:w="5796"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proofErr w:type="spellStart"/>
            <w:r w:rsidRPr="00557E67">
              <w:rPr>
                <w:rFonts w:eastAsia="Times New Roman" w:cs="Times New Roman"/>
                <w:color w:val="000000"/>
                <w:szCs w:val="22"/>
                <w:lang w:val="en-US"/>
              </w:rPr>
              <w:t>Pedorthic</w:t>
            </w:r>
            <w:proofErr w:type="spellEnd"/>
            <w:r w:rsidRPr="00557E67">
              <w:rPr>
                <w:rFonts w:eastAsia="Times New Roman" w:cs="Times New Roman"/>
                <w:color w:val="000000"/>
                <w:szCs w:val="22"/>
                <w:lang w:val="en-US"/>
              </w:rPr>
              <w:t xml:space="preserve"> labs: Possibility to perform pressure measurements and measurements needed for production of pressure releasing foot wear</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5) </w:t>
            </w:r>
          </w:p>
        </w:tc>
        <w:tc>
          <w:tcPr>
            <w:tcW w:w="5796"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Other relevant facilities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2293" w:rsidRPr="00552293" w:rsidTr="00E60686">
        <w:trPr>
          <w:trHeight w:val="511"/>
        </w:trPr>
        <w:tc>
          <w:tcPr>
            <w:tcW w:w="9776" w:type="dxa"/>
            <w:gridSpan w:val="4"/>
            <w:shd w:val="clear" w:color="auto" w:fill="auto"/>
            <w:noWrap/>
            <w:vAlign w:val="center"/>
            <w:hideMark/>
          </w:tcPr>
          <w:p w:rsidR="00552293" w:rsidRPr="00552293" w:rsidRDefault="00552293"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r w:rsidRPr="00552293">
              <w:rPr>
                <w:rFonts w:eastAsia="Times New Roman" w:cs="Times New Roman"/>
                <w:b/>
                <w:bCs/>
                <w:color w:val="auto"/>
                <w:szCs w:val="22"/>
                <w:lang w:val="en-US"/>
              </w:rPr>
              <w:t xml:space="preserve">h) IT equipment (Standard, not related to examination of patients):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Appropriate computer equipment connected to the Internet (internal and external) with webcam and microphone</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Printer</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Appropriate telephone connection</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8C6308">
        <w:trPr>
          <w:trHeight w:val="397"/>
        </w:trPr>
        <w:tc>
          <w:tcPr>
            <w:tcW w:w="771" w:type="dxa"/>
            <w:tcBorders>
              <w:bottom w:val="single" w:sz="4" w:space="0" w:color="auto"/>
            </w:tcBorders>
            <w:shd w:val="clear" w:color="auto" w:fill="auto"/>
            <w:noWrap/>
            <w:vAlign w:val="center"/>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4) </w:t>
            </w:r>
          </w:p>
        </w:tc>
        <w:tc>
          <w:tcPr>
            <w:tcW w:w="5796" w:type="dxa"/>
            <w:tcBorders>
              <w:bottom w:val="single" w:sz="4" w:space="0" w:color="auto"/>
            </w:tcBorders>
            <w:shd w:val="clear" w:color="auto" w:fill="auto"/>
            <w:noWrap/>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Add</w:t>
            </w:r>
            <w:r w:rsidR="00F66A6A">
              <w:rPr>
                <w:rFonts w:eastAsia="Times New Roman" w:cs="Times New Roman"/>
                <w:color w:val="000000"/>
                <w:szCs w:val="22"/>
                <w:lang w:val="en-US"/>
              </w:rPr>
              <w:t>i</w:t>
            </w:r>
            <w:r w:rsidRPr="00557E67">
              <w:rPr>
                <w:rFonts w:eastAsia="Times New Roman" w:cs="Times New Roman"/>
                <w:color w:val="000000"/>
                <w:szCs w:val="22"/>
                <w:lang w:val="en-US"/>
              </w:rPr>
              <w:t>tional equipment</w:t>
            </w:r>
          </w:p>
        </w:tc>
        <w:tc>
          <w:tcPr>
            <w:tcW w:w="1611" w:type="dxa"/>
            <w:tcBorders>
              <w:bottom w:val="single" w:sz="4" w:space="0" w:color="auto"/>
            </w:tcBorders>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tcBorders>
              <w:bottom w:val="single" w:sz="4" w:space="0" w:color="auto"/>
            </w:tcBorders>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8C6308">
        <w:trPr>
          <w:trHeight w:val="397"/>
        </w:trPr>
        <w:tc>
          <w:tcPr>
            <w:tcW w:w="9776" w:type="dxa"/>
            <w:gridSpan w:val="4"/>
            <w:shd w:val="clear" w:color="000000" w:fill="C7CCCE" w:themeFill="accent6" w:themeFillTint="66"/>
            <w:noWrap/>
            <w:vAlign w:val="center"/>
            <w:hideMark/>
          </w:tcPr>
          <w:p w:rsidR="00557E67" w:rsidRPr="00557E67" w:rsidRDefault="00557E67" w:rsidP="002140D4">
            <w:pPr>
              <w:widowControl/>
              <w:autoSpaceDE/>
              <w:autoSpaceDN/>
              <w:adjustRightInd/>
              <w:spacing w:after="0"/>
              <w:jc w:val="left"/>
              <w:textAlignment w:val="auto"/>
              <w:rPr>
                <w:rFonts w:eastAsia="Times New Roman" w:cs="Times New Roman"/>
                <w:b/>
                <w:bCs/>
                <w:color w:val="auto"/>
                <w:szCs w:val="22"/>
                <w:lang w:val="en-US"/>
              </w:rPr>
            </w:pPr>
            <w:r w:rsidRPr="00557E67">
              <w:rPr>
                <w:rFonts w:eastAsia="Times New Roman" w:cs="Times New Roman"/>
                <w:b/>
                <w:bCs/>
                <w:color w:val="auto"/>
                <w:szCs w:val="22"/>
                <w:lang w:val="en-US"/>
              </w:rPr>
              <w:t>Additional equipment (</w:t>
            </w:r>
            <w:r w:rsidR="002140D4">
              <w:rPr>
                <w:rFonts w:eastAsia="Times New Roman" w:cs="Times New Roman"/>
                <w:b/>
                <w:bCs/>
                <w:color w:val="auto"/>
                <w:szCs w:val="22"/>
                <w:lang w:val="en-US"/>
              </w:rPr>
              <w:t>relevant</w:t>
            </w:r>
            <w:r w:rsidRPr="00557E67">
              <w:rPr>
                <w:rFonts w:eastAsia="Times New Roman" w:cs="Times New Roman"/>
                <w:b/>
                <w:bCs/>
                <w:color w:val="auto"/>
                <w:szCs w:val="22"/>
                <w:lang w:val="en-US"/>
              </w:rPr>
              <w:t xml:space="preserve"> but not obligatory):</w:t>
            </w:r>
          </w:p>
        </w:tc>
      </w:tr>
      <w:tr w:rsidR="00F66A6A" w:rsidRPr="00552293" w:rsidTr="00F66A6A">
        <w:trPr>
          <w:trHeight w:val="493"/>
        </w:trPr>
        <w:tc>
          <w:tcPr>
            <w:tcW w:w="6567" w:type="dxa"/>
            <w:gridSpan w:val="2"/>
            <w:shd w:val="clear" w:color="auto" w:fill="auto"/>
            <w:noWrap/>
            <w:vAlign w:val="center"/>
            <w:hideMark/>
          </w:tcPr>
          <w:p w:rsidR="00F66A6A" w:rsidRPr="00552293" w:rsidRDefault="00F66A6A"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 xml:space="preserve">a) Examination room: </w:t>
            </w:r>
          </w:p>
        </w:tc>
        <w:tc>
          <w:tcPr>
            <w:tcW w:w="1611" w:type="dxa"/>
            <w:shd w:val="clear" w:color="auto" w:fill="auto"/>
            <w:vAlign w:val="bottom"/>
            <w:hideMark/>
          </w:tcPr>
          <w:p w:rsidR="00F66A6A" w:rsidRPr="00552293" w:rsidRDefault="00F66A6A"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p>
        </w:tc>
        <w:tc>
          <w:tcPr>
            <w:tcW w:w="1598" w:type="dxa"/>
            <w:shd w:val="clear" w:color="auto" w:fill="auto"/>
            <w:vAlign w:val="bottom"/>
            <w:hideMark/>
          </w:tcPr>
          <w:p w:rsidR="00F66A6A" w:rsidRPr="00552293" w:rsidRDefault="00F66A6A" w:rsidP="00557E67">
            <w:pPr>
              <w:widowControl/>
              <w:autoSpaceDE/>
              <w:autoSpaceDN/>
              <w:adjustRightInd/>
              <w:spacing w:after="0"/>
              <w:jc w:val="left"/>
              <w:textAlignment w:val="auto"/>
              <w:rPr>
                <w:rFonts w:ascii="Times New Roman" w:eastAsia="Times New Roman" w:hAnsi="Times New Roman" w:cs="Times New Roman"/>
                <w:b/>
                <w:color w:val="auto"/>
                <w:sz w:val="20"/>
                <w:szCs w:val="20"/>
                <w:lang w:val="en-US"/>
              </w:rPr>
            </w:pP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1)</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Electrically powered podiatric chairs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vAlign w:val="bottom"/>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2)</w:t>
            </w:r>
          </w:p>
        </w:tc>
        <w:tc>
          <w:tcPr>
            <w:tcW w:w="5796" w:type="dxa"/>
            <w:shd w:val="clear" w:color="auto" w:fill="auto"/>
            <w:noWrap/>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Magnifying glass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3)</w:t>
            </w:r>
          </w:p>
        </w:tc>
        <w:tc>
          <w:tcPr>
            <w:tcW w:w="5796" w:type="dxa"/>
            <w:shd w:val="clear" w:color="auto" w:fill="auto"/>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In case the number of patients visiting the centre is high (depending on various factors, evaluated on case to case basis), the centre should include multiple examination rooms to optimize patient flow, as patients typically take more than 45 minutes to treat including initial intake, physician/nurse practitioner visit, possible procedure, dressing changes, and nurse-patient instruction. Please state number of examination rooms:</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7E67" w:rsidTr="00F66A6A">
        <w:trPr>
          <w:trHeight w:val="397"/>
        </w:trPr>
        <w:tc>
          <w:tcPr>
            <w:tcW w:w="771" w:type="dxa"/>
            <w:shd w:val="clear" w:color="auto" w:fill="auto"/>
            <w:noWrap/>
            <w:hideMark/>
          </w:tcPr>
          <w:p w:rsidR="00557E67" w:rsidRPr="00557E67" w:rsidRDefault="00557E67" w:rsidP="00557E67">
            <w:pPr>
              <w:widowControl/>
              <w:autoSpaceDE/>
              <w:autoSpaceDN/>
              <w:adjustRightInd/>
              <w:spacing w:after="0"/>
              <w:jc w:val="right"/>
              <w:textAlignment w:val="auto"/>
              <w:rPr>
                <w:rFonts w:eastAsia="Times New Roman" w:cs="Times New Roman"/>
                <w:color w:val="000000"/>
                <w:szCs w:val="22"/>
                <w:lang w:val="en-US"/>
              </w:rPr>
            </w:pPr>
            <w:r w:rsidRPr="00557E67">
              <w:rPr>
                <w:rFonts w:eastAsia="Times New Roman" w:cs="Times New Roman"/>
                <w:color w:val="000000"/>
                <w:szCs w:val="22"/>
                <w:lang w:val="en-US"/>
              </w:rPr>
              <w:t xml:space="preserve">4) </w:t>
            </w:r>
          </w:p>
        </w:tc>
        <w:tc>
          <w:tcPr>
            <w:tcW w:w="5796" w:type="dxa"/>
            <w:shd w:val="clear" w:color="auto" w:fill="auto"/>
            <w:vAlign w:val="center"/>
            <w:hideMark/>
          </w:tcPr>
          <w:p w:rsidR="00557E67" w:rsidRPr="00557E67" w:rsidRDefault="00557E67" w:rsidP="00557E67">
            <w:pPr>
              <w:widowControl/>
              <w:autoSpaceDE/>
              <w:autoSpaceDN/>
              <w:adjustRightInd/>
              <w:spacing w:after="0"/>
              <w:jc w:val="left"/>
              <w:textAlignment w:val="auto"/>
              <w:rPr>
                <w:rFonts w:eastAsia="Times New Roman" w:cs="Times New Roman"/>
                <w:color w:val="auto"/>
                <w:szCs w:val="22"/>
                <w:lang w:val="en-US"/>
              </w:rPr>
            </w:pPr>
            <w:r w:rsidRPr="00557E67">
              <w:rPr>
                <w:rFonts w:eastAsia="Times New Roman" w:cs="Times New Roman"/>
                <w:color w:val="auto"/>
                <w:szCs w:val="22"/>
                <w:lang w:val="en-US"/>
              </w:rPr>
              <w:t>Additional equipment</w:t>
            </w:r>
          </w:p>
        </w:tc>
        <w:tc>
          <w:tcPr>
            <w:tcW w:w="1611"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c>
          <w:tcPr>
            <w:tcW w:w="1598" w:type="dxa"/>
            <w:shd w:val="clear" w:color="auto" w:fill="auto"/>
            <w:vAlign w:val="bottom"/>
            <w:hideMark/>
          </w:tcPr>
          <w:p w:rsidR="00557E67" w:rsidRPr="00557E67" w:rsidRDefault="00557E67" w:rsidP="00557E67">
            <w:pPr>
              <w:widowControl/>
              <w:autoSpaceDE/>
              <w:autoSpaceDN/>
              <w:adjustRightInd/>
              <w:spacing w:after="0"/>
              <w:jc w:val="left"/>
              <w:textAlignment w:val="auto"/>
              <w:rPr>
                <w:rFonts w:eastAsia="Times New Roman" w:cs="Times New Roman"/>
                <w:color w:val="000000"/>
                <w:szCs w:val="22"/>
                <w:lang w:val="en-US"/>
              </w:rPr>
            </w:pPr>
            <w:r w:rsidRPr="00557E67">
              <w:rPr>
                <w:rFonts w:eastAsia="Times New Roman" w:cs="Times New Roman"/>
                <w:color w:val="000000"/>
                <w:szCs w:val="22"/>
                <w:lang w:val="en-US"/>
              </w:rPr>
              <w:t> </w:t>
            </w:r>
          </w:p>
        </w:tc>
      </w:tr>
      <w:tr w:rsidR="00557E67" w:rsidRPr="00552293" w:rsidTr="00F66A6A">
        <w:trPr>
          <w:trHeight w:val="449"/>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b) Physical therapy centre</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414"/>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c) Hyperbaric chambers</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397"/>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d) Remote care consultation area (for telemedicine purpose)</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r w:rsidR="00557E67" w:rsidRPr="00552293" w:rsidTr="00F66A6A">
        <w:trPr>
          <w:trHeight w:val="397"/>
        </w:trPr>
        <w:tc>
          <w:tcPr>
            <w:tcW w:w="6567" w:type="dxa"/>
            <w:gridSpan w:val="2"/>
            <w:shd w:val="clear" w:color="auto" w:fill="auto"/>
            <w:noWrap/>
            <w:vAlign w:val="center"/>
            <w:hideMark/>
          </w:tcPr>
          <w:p w:rsidR="00557E67" w:rsidRPr="00552293" w:rsidRDefault="00557E67" w:rsidP="00557E67">
            <w:pPr>
              <w:widowControl/>
              <w:autoSpaceDE/>
              <w:autoSpaceDN/>
              <w:adjustRightInd/>
              <w:spacing w:after="0"/>
              <w:jc w:val="left"/>
              <w:textAlignment w:val="auto"/>
              <w:rPr>
                <w:rFonts w:eastAsia="Times New Roman" w:cs="Times New Roman"/>
                <w:b/>
                <w:bCs/>
                <w:color w:val="auto"/>
                <w:szCs w:val="22"/>
                <w:lang w:val="en-US"/>
              </w:rPr>
            </w:pPr>
            <w:r w:rsidRPr="00552293">
              <w:rPr>
                <w:rFonts w:eastAsia="Times New Roman" w:cs="Times New Roman"/>
                <w:b/>
                <w:bCs/>
                <w:color w:val="auto"/>
                <w:szCs w:val="22"/>
                <w:lang w:val="en-US"/>
              </w:rPr>
              <w:t>e) Multi-purpose room (e.g., health education, meetings, conferences)</w:t>
            </w:r>
          </w:p>
        </w:tc>
        <w:tc>
          <w:tcPr>
            <w:tcW w:w="1611"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c>
          <w:tcPr>
            <w:tcW w:w="1598" w:type="dxa"/>
            <w:shd w:val="clear" w:color="auto" w:fill="auto"/>
            <w:vAlign w:val="bottom"/>
            <w:hideMark/>
          </w:tcPr>
          <w:p w:rsidR="00557E67" w:rsidRPr="00552293" w:rsidRDefault="00557E67" w:rsidP="00557E67">
            <w:pPr>
              <w:widowControl/>
              <w:autoSpaceDE/>
              <w:autoSpaceDN/>
              <w:adjustRightInd/>
              <w:spacing w:after="0"/>
              <w:jc w:val="left"/>
              <w:textAlignment w:val="auto"/>
              <w:rPr>
                <w:rFonts w:eastAsia="Times New Roman" w:cs="Times New Roman"/>
                <w:b/>
                <w:color w:val="000000"/>
                <w:szCs w:val="22"/>
                <w:lang w:val="en-US"/>
              </w:rPr>
            </w:pPr>
            <w:r w:rsidRPr="00552293">
              <w:rPr>
                <w:rFonts w:eastAsia="Times New Roman" w:cs="Times New Roman"/>
                <w:b/>
                <w:color w:val="000000"/>
                <w:szCs w:val="22"/>
                <w:lang w:val="en-US"/>
              </w:rPr>
              <w:t> </w:t>
            </w:r>
          </w:p>
        </w:tc>
      </w:tr>
    </w:tbl>
    <w:p w:rsidR="00B205CC" w:rsidRDefault="00B205CC" w:rsidP="002140D4">
      <w:pPr>
        <w:pStyle w:val="Heading1"/>
        <w:rPr>
          <w:lang w:val="en-US" w:bidi="hi-IN"/>
        </w:rPr>
      </w:pPr>
    </w:p>
    <w:p w:rsidR="002140D4" w:rsidRDefault="002140D4" w:rsidP="002140D4">
      <w:pPr>
        <w:pStyle w:val="Heading1"/>
        <w:rPr>
          <w:lang w:val="en-US" w:bidi="hi-IN"/>
        </w:rPr>
      </w:pPr>
      <w:bookmarkStart w:id="1" w:name="_GoBack"/>
      <w:bookmarkEnd w:id="1"/>
      <w:r w:rsidRPr="002140D4">
        <w:rPr>
          <w:lang w:val="en-US" w:bidi="hi-IN"/>
        </w:rPr>
        <w:lastRenderedPageBreak/>
        <w:t>PROCEDURES &amp; EQUIPMENT</w:t>
      </w:r>
    </w:p>
    <w:p w:rsidR="002140D4" w:rsidRPr="002140D4" w:rsidRDefault="002140D4" w:rsidP="002140D4">
      <w:pPr>
        <w:pStyle w:val="Heading2"/>
        <w:rPr>
          <w:lang w:val="en-US" w:bidi="hi-IN"/>
        </w:rPr>
      </w:pPr>
      <w:r w:rsidRPr="002140D4">
        <w:rPr>
          <w:lang w:val="en-US" w:bidi="hi-IN"/>
        </w:rPr>
        <w:t xml:space="preserve">Objectives &amp; instructions: </w:t>
      </w:r>
    </w:p>
    <w:p w:rsidR="002140D4" w:rsidRPr="002140D4" w:rsidRDefault="002140D4" w:rsidP="002140D4">
      <w:pPr>
        <w:rPr>
          <w:lang w:val="en-US" w:bidi="hi-IN"/>
        </w:rPr>
      </w:pPr>
      <w:r w:rsidRPr="002140D4">
        <w:rPr>
          <w:lang w:val="en-US" w:bidi="hi-IN"/>
        </w:rPr>
        <w:t xml:space="preserve">The equipment needed for diagnosis and treatment of the wound is listed here in relation to the primary options for diagnosis and treatment available at the different steps of the patient pathway (procedures). </w:t>
      </w:r>
    </w:p>
    <w:p w:rsidR="002140D4" w:rsidRPr="002140D4" w:rsidRDefault="002140D4" w:rsidP="002140D4">
      <w:pPr>
        <w:rPr>
          <w:lang w:val="en-US" w:bidi="hi-IN"/>
        </w:rPr>
      </w:pPr>
      <w:r w:rsidRPr="002140D4">
        <w:rPr>
          <w:lang w:val="en-US" w:bidi="hi-IN"/>
        </w:rPr>
        <w:t xml:space="preserve">This section aims to uncover: </w:t>
      </w:r>
    </w:p>
    <w:p w:rsidR="002140D4" w:rsidRDefault="002140D4" w:rsidP="002140D4">
      <w:pPr>
        <w:pStyle w:val="bullets1"/>
        <w:rPr>
          <w:lang w:val="en-US" w:bidi="hi-IN"/>
        </w:rPr>
      </w:pPr>
      <w:r w:rsidRPr="002140D4">
        <w:rPr>
          <w:lang w:val="en-US" w:bidi="hi-IN"/>
        </w:rPr>
        <w:t>Whether the relevant (as defined by EWMA) dia</w:t>
      </w:r>
      <w:r>
        <w:rPr>
          <w:lang w:val="en-US" w:bidi="hi-IN"/>
        </w:rPr>
        <w:t>gnostic procedures are followed</w:t>
      </w:r>
    </w:p>
    <w:p w:rsidR="002140D4" w:rsidRPr="002140D4" w:rsidRDefault="002140D4" w:rsidP="002140D4">
      <w:pPr>
        <w:pStyle w:val="bullets1"/>
        <w:rPr>
          <w:lang w:val="en-US" w:bidi="hi-IN"/>
        </w:rPr>
      </w:pPr>
      <w:r w:rsidRPr="002140D4">
        <w:rPr>
          <w:lang w:val="en-US" w:bidi="hi-IN"/>
        </w:rPr>
        <w:t>Whether the equipment needed to perform these  procedures are in place</w:t>
      </w:r>
    </w:p>
    <w:p w:rsidR="002140D4" w:rsidRPr="002140D4" w:rsidRDefault="002140D4" w:rsidP="002140D4">
      <w:pPr>
        <w:pStyle w:val="bullets1"/>
        <w:rPr>
          <w:lang w:val="en-US" w:bidi="hi-IN"/>
        </w:rPr>
      </w:pPr>
      <w:r w:rsidRPr="002140D4">
        <w:rPr>
          <w:lang w:val="en-US" w:bidi="hi-IN"/>
        </w:rPr>
        <w:t>Whether the relevant (as defined by EWMA) treatment options and the needed standard equipment are used by the centre</w:t>
      </w:r>
    </w:p>
    <w:p w:rsidR="002140D4" w:rsidRPr="002140D4" w:rsidRDefault="002140D4" w:rsidP="002140D4">
      <w:pPr>
        <w:pStyle w:val="bullets1"/>
        <w:rPr>
          <w:lang w:val="en-US" w:bidi="hi-IN"/>
        </w:rPr>
      </w:pPr>
      <w:r w:rsidRPr="002140D4">
        <w:rPr>
          <w:lang w:val="en-US" w:bidi="hi-IN"/>
        </w:rPr>
        <w:t>Whether the centre offe</w:t>
      </w:r>
      <w:r w:rsidR="00BB2C58">
        <w:rPr>
          <w:lang w:val="en-US" w:bidi="hi-IN"/>
        </w:rPr>
        <w:t>rs any additional services (consid</w:t>
      </w:r>
      <w:r w:rsidRPr="002140D4">
        <w:rPr>
          <w:lang w:val="en-US" w:bidi="hi-IN"/>
        </w:rPr>
        <w:t xml:space="preserve">ered </w:t>
      </w:r>
      <w:r w:rsidR="00BB2C58">
        <w:rPr>
          <w:lang w:val="en-US" w:bidi="hi-IN"/>
        </w:rPr>
        <w:t xml:space="preserve">an addition to </w:t>
      </w:r>
      <w:r w:rsidRPr="002140D4">
        <w:rPr>
          <w:lang w:val="en-US" w:bidi="hi-IN"/>
        </w:rPr>
        <w:t>standard requirements) which may be beneficial for some patient groups.</w:t>
      </w:r>
    </w:p>
    <w:p w:rsidR="002140D4" w:rsidRPr="002140D4" w:rsidRDefault="002140D4" w:rsidP="002140D4">
      <w:pPr>
        <w:rPr>
          <w:lang w:val="en-US" w:bidi="hi-IN"/>
        </w:rPr>
      </w:pPr>
      <w:r w:rsidRPr="002140D4">
        <w:rPr>
          <w:lang w:val="en-US" w:bidi="hi-IN"/>
        </w:rPr>
        <w:t xml:space="preserve">It should be mentioned, that this template is developed to include all relevant aspects of diagnosis and treatment, and that </w:t>
      </w:r>
      <w:r w:rsidR="00BB2C58">
        <w:rPr>
          <w:lang w:val="en-US" w:bidi="hi-IN"/>
        </w:rPr>
        <w:t>the list also include the most basic equipment required</w:t>
      </w:r>
      <w:r w:rsidRPr="002140D4">
        <w:rPr>
          <w:lang w:val="en-US" w:bidi="hi-IN"/>
        </w:rPr>
        <w:t xml:space="preserve">. This </w:t>
      </w:r>
      <w:r w:rsidR="00BB2C58">
        <w:rPr>
          <w:lang w:val="en-US" w:bidi="hi-IN"/>
        </w:rPr>
        <w:t xml:space="preserve">level of detail </w:t>
      </w:r>
      <w:r w:rsidRPr="002140D4">
        <w:rPr>
          <w:lang w:val="en-US" w:bidi="hi-IN"/>
        </w:rPr>
        <w:t xml:space="preserve">is chosen to </w:t>
      </w:r>
      <w:r w:rsidR="00BB2C58">
        <w:rPr>
          <w:lang w:val="en-US" w:bidi="hi-IN"/>
        </w:rPr>
        <w:t>get</w:t>
      </w:r>
      <w:r w:rsidRPr="002140D4">
        <w:rPr>
          <w:lang w:val="en-US" w:bidi="hi-IN"/>
        </w:rPr>
        <w:t xml:space="preserve"> a complete description of the centre's capacity and choice of services.</w:t>
      </w:r>
    </w:p>
    <w:p w:rsidR="002140D4" w:rsidRDefault="002140D4" w:rsidP="002140D4">
      <w:pPr>
        <w:rPr>
          <w:lang w:val="en-US" w:bidi="hi-IN"/>
        </w:rPr>
      </w:pPr>
      <w:r w:rsidRPr="002140D4">
        <w:rPr>
          <w:lang w:val="en-US" w:bidi="hi-IN"/>
        </w:rPr>
        <w:t>Procedures and equipment used by the centre must be in accordance with national/regional/local regulation or guidelines (Please list any regulatory issues needing special attention in the comments fields.  </w:t>
      </w:r>
    </w:p>
    <w:p w:rsidR="00AA64A6" w:rsidRDefault="00AA64A6" w:rsidP="002140D4">
      <w:pPr>
        <w:rPr>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38"/>
        <w:gridCol w:w="2473"/>
        <w:gridCol w:w="2430"/>
      </w:tblGrid>
      <w:tr w:rsidR="008542F5" w:rsidRPr="008542F5" w:rsidTr="008C6308">
        <w:trPr>
          <w:trHeight w:val="435"/>
        </w:trPr>
        <w:tc>
          <w:tcPr>
            <w:tcW w:w="962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542F5" w:rsidRPr="008542F5"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8542F5">
              <w:rPr>
                <w:rFonts w:eastAsia="Times New Roman" w:cs="Times New Roman"/>
                <w:b/>
                <w:bCs/>
                <w:color w:val="000000"/>
                <w:szCs w:val="22"/>
                <w:lang w:val="en-US"/>
              </w:rPr>
              <w:t>DIAGNOSIS</w:t>
            </w:r>
          </w:p>
        </w:tc>
      </w:tr>
      <w:tr w:rsidR="008C6308" w:rsidRPr="008C6308" w:rsidTr="008C6308">
        <w:tc>
          <w:tcPr>
            <w:tcW w:w="4726" w:type="dxa"/>
            <w:gridSpan w:val="2"/>
            <w:shd w:val="clear" w:color="auto" w:fill="DAEEF3"/>
            <w:noWrap/>
          </w:tcPr>
          <w:p w:rsidR="008542F5" w:rsidRPr="008C6308" w:rsidRDefault="008542F5" w:rsidP="008C6308">
            <w:pPr>
              <w:widowControl/>
              <w:autoSpaceDE/>
              <w:autoSpaceDN/>
              <w:adjustRightInd/>
              <w:spacing w:after="0"/>
              <w:jc w:val="left"/>
              <w:textAlignment w:val="auto"/>
              <w:rPr>
                <w:rFonts w:eastAsia="Times New Roman" w:cs="Times New Roman"/>
                <w:b/>
                <w:color w:val="000000" w:themeColor="text1"/>
                <w:szCs w:val="22"/>
                <w:lang w:val="en-US"/>
              </w:rPr>
            </w:pPr>
            <w:r w:rsidRPr="008C6308">
              <w:rPr>
                <w:b/>
                <w:color w:val="000000" w:themeColor="text1"/>
              </w:rPr>
              <w:t>Please state which of the following tools, equipment and examination types are offered in the centre:</w:t>
            </w:r>
          </w:p>
        </w:tc>
        <w:tc>
          <w:tcPr>
            <w:tcW w:w="2473" w:type="dxa"/>
            <w:shd w:val="clear" w:color="auto" w:fill="DAEEF3"/>
          </w:tcPr>
          <w:p w:rsidR="008542F5" w:rsidRPr="008C6308" w:rsidRDefault="008542F5" w:rsidP="008C6308">
            <w:pPr>
              <w:jc w:val="left"/>
              <w:rPr>
                <w:b/>
                <w:color w:val="000000" w:themeColor="text1"/>
                <w:lang w:val="en-US"/>
              </w:rPr>
            </w:pPr>
            <w:r w:rsidRPr="008C6308">
              <w:rPr>
                <w:b/>
                <w:color w:val="000000" w:themeColor="text1"/>
                <w:lang w:val="en-US"/>
              </w:rPr>
              <w:t>Yes/No</w:t>
            </w:r>
          </w:p>
        </w:tc>
        <w:tc>
          <w:tcPr>
            <w:tcW w:w="2430" w:type="dxa"/>
            <w:shd w:val="clear" w:color="auto" w:fill="DAEEF3"/>
          </w:tcPr>
          <w:p w:rsidR="008542F5" w:rsidRPr="008C6308" w:rsidRDefault="008542F5" w:rsidP="008C6308">
            <w:pPr>
              <w:jc w:val="left"/>
              <w:rPr>
                <w:b/>
                <w:color w:val="000000" w:themeColor="text1"/>
                <w:lang w:val="en-US"/>
              </w:rPr>
            </w:pPr>
            <w:r w:rsidRPr="008C6308">
              <w:rPr>
                <w:b/>
                <w:color w:val="000000" w:themeColor="text1"/>
                <w:lang w:val="en-US"/>
              </w:rPr>
              <w:t>Comments</w:t>
            </w:r>
          </w:p>
        </w:tc>
      </w:tr>
      <w:tr w:rsidR="008542F5" w:rsidRPr="00BB2C58" w:rsidTr="008C6308">
        <w:trPr>
          <w:trHeight w:val="435"/>
        </w:trPr>
        <w:tc>
          <w:tcPr>
            <w:tcW w:w="9629" w:type="dxa"/>
            <w:gridSpan w:val="4"/>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 xml:space="preserve">a) Basis information for the diagnosis  </w:t>
            </w:r>
          </w:p>
        </w:tc>
      </w:tr>
      <w:tr w:rsidR="008542F5" w:rsidRPr="00BB2C58" w:rsidTr="008C6308">
        <w:trPr>
          <w:trHeight w:val="1125"/>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Medical/health record providing information about the patient's disease history (Wound occurrence d</w:t>
            </w:r>
            <w:r>
              <w:rPr>
                <w:rFonts w:eastAsia="Times New Roman" w:cs="Times New Roman"/>
                <w:color w:val="000000"/>
                <w:szCs w:val="22"/>
                <w:lang w:val="en-US"/>
              </w:rPr>
              <w:t>ate, no of days, lab results, co-</w:t>
            </w:r>
            <w:r w:rsidRPr="00BB2C58">
              <w:rPr>
                <w:rFonts w:eastAsia="Times New Roman" w:cs="Times New Roman"/>
                <w:color w:val="000000"/>
                <w:szCs w:val="22"/>
                <w:lang w:val="en-US"/>
              </w:rPr>
              <w:t>mo</w:t>
            </w:r>
            <w:r>
              <w:rPr>
                <w:rFonts w:eastAsia="Times New Roman" w:cs="Times New Roman"/>
                <w:color w:val="000000"/>
                <w:szCs w:val="22"/>
                <w:lang w:val="en-US"/>
              </w:rPr>
              <w:t>r</w:t>
            </w:r>
            <w:r w:rsidRPr="00BB2C58">
              <w:rPr>
                <w:rFonts w:eastAsia="Times New Roman" w:cs="Times New Roman"/>
                <w:color w:val="000000"/>
                <w:szCs w:val="22"/>
                <w:lang w:val="en-US"/>
              </w:rPr>
              <w:t>bidities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E1C62">
        <w:trPr>
          <w:trHeight w:val="447"/>
        </w:trPr>
        <w:tc>
          <w:tcPr>
            <w:tcW w:w="9629" w:type="dxa"/>
            <w:gridSpan w:val="4"/>
            <w:shd w:val="clear" w:color="auto" w:fill="auto"/>
            <w:noWrap/>
            <w:vAlign w:val="center"/>
            <w:hideMark/>
          </w:tcPr>
          <w:p w:rsidR="008542F5" w:rsidRPr="00BB2C58" w:rsidRDefault="008542F5" w:rsidP="009E1C62">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b/>
                <w:bCs/>
                <w:color w:val="000000"/>
                <w:szCs w:val="22"/>
                <w:lang w:val="en-US"/>
              </w:rPr>
              <w:t>b) Basis equipment</w:t>
            </w:r>
            <w:r w:rsidRPr="00BB2C58">
              <w:rPr>
                <w:rFonts w:eastAsia="Times New Roman" w:cs="Times New Roman"/>
                <w:color w:val="000000"/>
                <w:szCs w:val="22"/>
                <w:lang w:val="en-US"/>
              </w:rPr>
              <w:t> </w:t>
            </w:r>
          </w:p>
        </w:tc>
      </w:tr>
      <w:tr w:rsidR="008542F5" w:rsidRPr="00BB2C58" w:rsidTr="008C6308">
        <w:trPr>
          <w:trHeight w:val="1095"/>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Digital camera of good quality: Diagnosis and each follow up visit should include a photography of the wound to support monitoring of the wound area.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Wound healing evaluation programme (not obligatory)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9629" w:type="dxa"/>
            <w:gridSpan w:val="4"/>
            <w:shd w:val="clear" w:color="auto" w:fill="auto"/>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c) The diagnosis should Include an examination of the examination types listed below</w:t>
            </w:r>
            <w:r w:rsidRPr="00BB2C58">
              <w:rPr>
                <w:rFonts w:eastAsia="Times New Roman" w:cs="Times New Roman"/>
                <w:color w:val="000000"/>
                <w:szCs w:val="22"/>
                <w:lang w:val="en-US"/>
              </w:rPr>
              <w:t xml:space="preserve"> </w:t>
            </w:r>
            <w:r>
              <w:rPr>
                <w:rFonts w:eastAsia="Times New Roman" w:cs="Times New Roman"/>
                <w:color w:val="000000"/>
                <w:szCs w:val="22"/>
                <w:lang w:val="en-US"/>
              </w:rPr>
              <w:br/>
            </w:r>
            <w:r w:rsidRPr="00BB2C58">
              <w:rPr>
                <w:rFonts w:eastAsia="Times New Roman" w:cs="Times New Roman"/>
                <w:color w:val="000000"/>
                <w:szCs w:val="22"/>
                <w:lang w:val="en-US"/>
              </w:rPr>
              <w:t>(relevant in the specific context):</w:t>
            </w:r>
          </w:p>
        </w:tc>
      </w:tr>
      <w:tr w:rsidR="008542F5" w:rsidRPr="009E1C62" w:rsidTr="009E1C62">
        <w:trPr>
          <w:trHeight w:val="300"/>
        </w:trPr>
        <w:tc>
          <w:tcPr>
            <w:tcW w:w="888" w:type="dxa"/>
            <w:shd w:val="clear" w:color="auto" w:fill="auto"/>
            <w:noWrap/>
            <w:vAlign w:val="center"/>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1)</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9E1C62">
              <w:rPr>
                <w:rFonts w:eastAsia="Times New Roman" w:cs="Times New Roman"/>
                <w:bCs/>
                <w:color w:val="000000"/>
                <w:szCs w:val="22"/>
                <w:lang w:val="en-US"/>
              </w:rPr>
              <w:t>Tissue sample</w:t>
            </w:r>
            <w:r w:rsidR="009E1C62" w:rsidRPr="009E1C62">
              <w:rPr>
                <w:rFonts w:eastAsia="Times New Roman" w:cs="Times New Roman"/>
                <w:bCs/>
                <w:color w:val="000000"/>
                <w:szCs w:val="22"/>
                <w:lang w:val="en-US"/>
              </w:rPr>
              <w:t xml:space="preserve"> </w:t>
            </w:r>
            <w:r w:rsidR="009E1C62" w:rsidRPr="009E1C62">
              <w:rPr>
                <w:rFonts w:eastAsia="Times New Roman" w:cs="Times New Roman"/>
                <w:bCs/>
                <w:color w:val="000000"/>
                <w:szCs w:val="22"/>
                <w:lang w:val="en-US"/>
              </w:rPr>
              <w:br/>
            </w:r>
            <w:r w:rsidR="009E1C62" w:rsidRPr="009E1C62">
              <w:rPr>
                <w:rFonts w:eastAsia="Times New Roman" w:cs="Times New Roman"/>
                <w:i/>
                <w:iCs/>
                <w:color w:val="000000"/>
                <w:szCs w:val="22"/>
                <w:lang w:val="en-US"/>
              </w:rPr>
              <w:t>Possibility to perform a biopsy</w:t>
            </w:r>
          </w:p>
        </w:tc>
        <w:tc>
          <w:tcPr>
            <w:tcW w:w="2473" w:type="dxa"/>
            <w:shd w:val="clear" w:color="auto" w:fill="auto"/>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center"/>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2)</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9E1C62">
              <w:rPr>
                <w:rFonts w:eastAsia="Times New Roman" w:cs="Times New Roman"/>
                <w:bCs/>
                <w:color w:val="000000"/>
                <w:szCs w:val="22"/>
                <w:lang w:val="en-US"/>
              </w:rPr>
              <w:t>Perfusion/blood flow:</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Examination by palpation, for example: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A. dorsalis </w:t>
            </w:r>
            <w:proofErr w:type="spellStart"/>
            <w:r w:rsidRPr="00BB2C58">
              <w:rPr>
                <w:rFonts w:eastAsia="Times New Roman" w:cs="Times New Roman"/>
                <w:color w:val="000000"/>
                <w:szCs w:val="22"/>
                <w:lang w:val="en-US"/>
              </w:rPr>
              <w:t>pedis</w:t>
            </w:r>
            <w:proofErr w:type="spellEnd"/>
            <w:r w:rsidRPr="00BB2C58">
              <w:rPr>
                <w:rFonts w:eastAsia="Times New Roman" w:cs="Times New Roman"/>
                <w:color w:val="000000"/>
                <w:szCs w:val="22"/>
                <w:lang w:val="en-US"/>
              </w:rPr>
              <w:t xml:space="preserve">/A. </w:t>
            </w:r>
            <w:proofErr w:type="spellStart"/>
            <w:r w:rsidRPr="00BB2C58">
              <w:rPr>
                <w:rFonts w:eastAsia="Times New Roman" w:cs="Times New Roman"/>
                <w:color w:val="000000"/>
                <w:szCs w:val="22"/>
                <w:lang w:val="en-US"/>
              </w:rPr>
              <w:t>tibialis</w:t>
            </w:r>
            <w:proofErr w:type="spellEnd"/>
            <w:r w:rsidRPr="00BB2C58">
              <w:rPr>
                <w:rFonts w:eastAsia="Times New Roman" w:cs="Times New Roman"/>
                <w:color w:val="000000"/>
                <w:szCs w:val="22"/>
                <w:lang w:val="en-US"/>
              </w:rPr>
              <w:t xml:space="preserve"> post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Ankle-brachial index (possibly by use of Doppler)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Toe pressure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Transcutaneous oxygen measurement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CF4285" w:rsidRPr="00BB2C58" w:rsidTr="00AA64A6">
        <w:trPr>
          <w:trHeight w:val="381"/>
        </w:trPr>
        <w:tc>
          <w:tcPr>
            <w:tcW w:w="9629" w:type="dxa"/>
            <w:gridSpan w:val="4"/>
            <w:shd w:val="clear" w:color="auto" w:fill="auto"/>
            <w:noWrap/>
            <w:vAlign w:val="bottom"/>
            <w:hideMark/>
          </w:tcPr>
          <w:p w:rsidR="00CF4285" w:rsidRPr="00BB2C58"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 xml:space="preserve">Available equipment: </w:t>
            </w:r>
          </w:p>
        </w:tc>
      </w:tr>
      <w:tr w:rsidR="008542F5" w:rsidRPr="00BB2C58" w:rsidTr="008C6308">
        <w:trPr>
          <w:trHeight w:val="9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Arterial Doppler devices (portable only if the centre cooperates with a vascular lab, where duplex ultrasound is available)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Sphygmomanometer (various sizes to allow measurement of ankle/brachial pressure index and toe/brachial index)</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 (Please list possible additional available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3)</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color w:val="000000"/>
                <w:szCs w:val="22"/>
                <w:lang w:val="en-US"/>
              </w:rPr>
            </w:pPr>
            <w:r w:rsidRPr="009E1C62">
              <w:rPr>
                <w:rFonts w:eastAsia="Times New Roman" w:cs="Times New Roman"/>
                <w:bCs/>
                <w:color w:val="000000"/>
                <w:szCs w:val="22"/>
                <w:lang w:val="en-US"/>
              </w:rPr>
              <w:t>Pressure tissue:</w:t>
            </w:r>
            <w:r w:rsidRPr="009E1C62">
              <w:rPr>
                <w:rFonts w:eastAsia="Times New Roman" w:cs="Times New Roman"/>
                <w:color w:val="000000"/>
                <w:szCs w:val="22"/>
                <w:lang w:val="en-US"/>
              </w:rPr>
              <w:t xml:space="preserve"> </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AA64A6"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Possibility</w:t>
            </w:r>
            <w:r w:rsidR="008542F5" w:rsidRPr="00BB2C58">
              <w:rPr>
                <w:rFonts w:eastAsia="Times New Roman" w:cs="Times New Roman"/>
                <w:color w:val="000000"/>
                <w:szCs w:val="22"/>
                <w:lang w:val="en-US"/>
              </w:rPr>
              <w:t xml:space="preserve"> to offer podiatric care or </w:t>
            </w:r>
            <w:r w:rsidRPr="00BB2C58">
              <w:rPr>
                <w:rFonts w:eastAsia="Times New Roman" w:cs="Times New Roman"/>
                <w:color w:val="000000"/>
                <w:szCs w:val="22"/>
                <w:lang w:val="en-US"/>
              </w:rPr>
              <w:t>similar</w:t>
            </w:r>
            <w:r w:rsidR="008542F5" w:rsidRPr="00BB2C58">
              <w:rPr>
                <w:rFonts w:eastAsia="Times New Roman" w:cs="Times New Roman"/>
                <w:color w:val="000000"/>
                <w:szCs w:val="22"/>
                <w:lang w:val="en-US"/>
              </w:rPr>
              <w:t xml:space="preserve"> expertise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4)</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9E1C62">
              <w:rPr>
                <w:rFonts w:eastAsia="Times New Roman" w:cs="Times New Roman"/>
                <w:bCs/>
                <w:color w:val="000000"/>
                <w:szCs w:val="22"/>
                <w:lang w:val="en-US"/>
              </w:rPr>
              <w:t>Infection:</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CF4285" w:rsidRPr="009E1C62" w:rsidTr="00AA64A6">
        <w:trPr>
          <w:trHeight w:val="435"/>
        </w:trPr>
        <w:tc>
          <w:tcPr>
            <w:tcW w:w="9629" w:type="dxa"/>
            <w:gridSpan w:val="4"/>
            <w:shd w:val="clear" w:color="auto" w:fill="auto"/>
            <w:noWrap/>
            <w:vAlign w:val="bottom"/>
            <w:hideMark/>
          </w:tcPr>
          <w:p w:rsidR="00CF4285" w:rsidRPr="009E1C62"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9E1C62">
              <w:rPr>
                <w:rFonts w:eastAsia="Times New Roman" w:cs="Times New Roman"/>
                <w:i/>
                <w:iCs/>
                <w:color w:val="000000"/>
                <w:szCs w:val="22"/>
                <w:lang w:val="en-US"/>
              </w:rPr>
              <w:t xml:space="preserve">Possibility to examine  the following: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Clinical signs (Redness, swelling, pain, secretion, oedema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Blood sample (WBC,  C</w:t>
            </w:r>
            <w:r w:rsidR="00AA64A6">
              <w:rPr>
                <w:rFonts w:eastAsia="Times New Roman" w:cs="Times New Roman"/>
                <w:color w:val="000000"/>
                <w:szCs w:val="22"/>
                <w:lang w:val="en-US"/>
              </w:rPr>
              <w:t>-</w:t>
            </w:r>
            <w:r w:rsidRPr="00BB2C58">
              <w:rPr>
                <w:rFonts w:eastAsia="Times New Roman" w:cs="Times New Roman"/>
                <w:color w:val="000000"/>
                <w:szCs w:val="22"/>
                <w:lang w:val="en-US"/>
              </w:rPr>
              <w:t>Reactive Protein (CRP), culture/swab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E1C62">
        <w:trPr>
          <w:trHeight w:val="391"/>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Other examination methods available: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5)</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9E1C62">
              <w:rPr>
                <w:rFonts w:eastAsia="Times New Roman" w:cs="Times New Roman"/>
                <w:bCs/>
                <w:color w:val="000000"/>
                <w:szCs w:val="22"/>
                <w:lang w:val="en-US"/>
              </w:rPr>
              <w:t>Sensibility:</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 xml:space="preserve">Available equipment: Complete neuropathic exploration kit, including for example (Please tick procedures used):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Semmes Weinstein monofilament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Graduated Rider–</w:t>
            </w:r>
            <w:proofErr w:type="spellStart"/>
            <w:r w:rsidRPr="00BB2C58">
              <w:rPr>
                <w:rFonts w:eastAsia="Times New Roman" w:cs="Times New Roman"/>
                <w:color w:val="000000"/>
                <w:szCs w:val="22"/>
                <w:lang w:val="en-US"/>
              </w:rPr>
              <w:t>Seiffer</w:t>
            </w:r>
            <w:proofErr w:type="spellEnd"/>
            <w:r w:rsidRPr="00BB2C58">
              <w:rPr>
                <w:rFonts w:eastAsia="Times New Roman" w:cs="Times New Roman"/>
                <w:color w:val="000000"/>
                <w:szCs w:val="22"/>
                <w:lang w:val="en-US"/>
              </w:rPr>
              <w:t xml:space="preserve"> tuning fork</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 (List available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9E1C62" w:rsidTr="008C6308">
        <w:trPr>
          <w:trHeight w:val="300"/>
        </w:trPr>
        <w:tc>
          <w:tcPr>
            <w:tcW w:w="888" w:type="dxa"/>
            <w:shd w:val="clear" w:color="auto" w:fill="auto"/>
            <w:noWrap/>
            <w:vAlign w:val="bottom"/>
            <w:hideMark/>
          </w:tcPr>
          <w:p w:rsidR="008542F5" w:rsidRPr="009E1C62"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9E1C62">
              <w:rPr>
                <w:rFonts w:eastAsia="Times New Roman" w:cs="Times New Roman"/>
                <w:color w:val="000000"/>
                <w:szCs w:val="22"/>
                <w:lang w:val="en-US"/>
              </w:rPr>
              <w:t>6)</w:t>
            </w:r>
          </w:p>
        </w:tc>
        <w:tc>
          <w:tcPr>
            <w:tcW w:w="3838" w:type="dxa"/>
            <w:shd w:val="clear" w:color="auto" w:fill="auto"/>
            <w:noWrap/>
            <w:vAlign w:val="center"/>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9E1C62">
              <w:rPr>
                <w:rFonts w:eastAsia="Times New Roman" w:cs="Times New Roman"/>
                <w:bCs/>
                <w:color w:val="000000"/>
                <w:szCs w:val="22"/>
                <w:lang w:val="en-US"/>
              </w:rPr>
              <w:t>Oedema:</w:t>
            </w:r>
          </w:p>
        </w:tc>
        <w:tc>
          <w:tcPr>
            <w:tcW w:w="2473"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eastAsia="Times New Roman" w:cs="Times New Roman"/>
                <w:bCs/>
                <w:color w:val="000000"/>
                <w:szCs w:val="22"/>
                <w:lang w:val="en-US"/>
              </w:rPr>
            </w:pPr>
          </w:p>
        </w:tc>
        <w:tc>
          <w:tcPr>
            <w:tcW w:w="2430" w:type="dxa"/>
            <w:shd w:val="clear" w:color="auto" w:fill="auto"/>
            <w:vAlign w:val="bottom"/>
            <w:hideMark/>
          </w:tcPr>
          <w:p w:rsidR="008542F5" w:rsidRPr="009E1C62"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CF4285" w:rsidRPr="00BB2C58" w:rsidTr="00AA64A6">
        <w:trPr>
          <w:trHeight w:val="341"/>
        </w:trPr>
        <w:tc>
          <w:tcPr>
            <w:tcW w:w="9629" w:type="dxa"/>
            <w:gridSpan w:val="4"/>
            <w:shd w:val="clear" w:color="auto" w:fill="auto"/>
            <w:noWrap/>
            <w:vAlign w:val="bottom"/>
            <w:hideMark/>
          </w:tcPr>
          <w:p w:rsidR="00CF4285" w:rsidRPr="00BB2C58"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Examination by clinical signs(Please tick procedures used)</w:t>
            </w:r>
            <w:r w:rsidRPr="00BB2C58">
              <w:rPr>
                <w:rFonts w:eastAsia="Times New Roman" w:cs="Times New Roman"/>
                <w:color w:val="000000"/>
                <w:szCs w:val="22"/>
                <w:lang w:val="en-US"/>
              </w:rPr>
              <w:t>:</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Swelling (circumference)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Pitting sign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Stemmer's sign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Skin changes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CF4285" w:rsidRPr="00BB2C58" w:rsidTr="00CF4285">
        <w:trPr>
          <w:trHeight w:val="409"/>
        </w:trPr>
        <w:tc>
          <w:tcPr>
            <w:tcW w:w="9629" w:type="dxa"/>
            <w:gridSpan w:val="4"/>
            <w:shd w:val="clear" w:color="auto" w:fill="auto"/>
            <w:noWrap/>
            <w:vAlign w:val="bottom"/>
            <w:hideMark/>
          </w:tcPr>
          <w:p w:rsidR="00CF4285" w:rsidRPr="00BB2C58" w:rsidRDefault="00CF428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Clinical Physiology Investigation (Please tick procedures used)</w:t>
            </w:r>
            <w:r w:rsidRPr="00BB2C58">
              <w:rPr>
                <w:rFonts w:eastAsia="Times New Roman" w:cs="Times New Roman"/>
                <w:color w:val="000000"/>
                <w:szCs w:val="22"/>
                <w:lang w:val="en-US"/>
              </w:rPr>
              <w:t>:</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Ultrasound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MRI</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Dexa</w:t>
            </w:r>
            <w:proofErr w:type="spellEnd"/>
            <w:r w:rsidRPr="00BB2C58">
              <w:rPr>
                <w:rFonts w:eastAsia="Times New Roman" w:cs="Times New Roman"/>
                <w:color w:val="000000"/>
                <w:szCs w:val="22"/>
                <w:lang w:val="en-US"/>
              </w:rPr>
              <w:t xml:space="preserve"> Scanning</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Bio</w:t>
            </w:r>
            <w:r w:rsidR="00AA64A6">
              <w:rPr>
                <w:rFonts w:eastAsia="Times New Roman" w:cs="Times New Roman"/>
                <w:color w:val="000000"/>
                <w:szCs w:val="22"/>
                <w:lang w:val="en-US"/>
              </w:rPr>
              <w:t>-</w:t>
            </w:r>
            <w:r w:rsidRPr="00BB2C58">
              <w:rPr>
                <w:rFonts w:eastAsia="Times New Roman" w:cs="Times New Roman"/>
                <w:color w:val="000000"/>
                <w:szCs w:val="22"/>
                <w:lang w:val="en-US"/>
              </w:rPr>
              <w:t>impedance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Perometry</w:t>
            </w:r>
            <w:proofErr w:type="spellEnd"/>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9E1C62">
        <w:trPr>
          <w:trHeight w:val="300"/>
        </w:trPr>
        <w:tc>
          <w:tcPr>
            <w:tcW w:w="888" w:type="dxa"/>
            <w:tcBorders>
              <w:bottom w:val="single" w:sz="4" w:space="0" w:color="auto"/>
            </w:tcBorders>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tcBorders>
              <w:bottom w:val="single" w:sz="4" w:space="0" w:color="auto"/>
            </w:tcBorders>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r w:rsidR="009E1C62">
              <w:rPr>
                <w:rFonts w:eastAsia="Times New Roman" w:cs="Times New Roman"/>
                <w:color w:val="000000"/>
                <w:szCs w:val="22"/>
                <w:lang w:val="en-US"/>
              </w:rPr>
              <w:t xml:space="preserve"> investigation methods available: </w:t>
            </w:r>
          </w:p>
        </w:tc>
        <w:tc>
          <w:tcPr>
            <w:tcW w:w="2473"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9E1C62" w:rsidRPr="00BB2C58" w:rsidTr="009E1C62">
        <w:trPr>
          <w:trHeight w:val="920"/>
        </w:trPr>
        <w:tc>
          <w:tcPr>
            <w:tcW w:w="9629" w:type="dxa"/>
            <w:gridSpan w:val="4"/>
            <w:tcBorders>
              <w:top w:val="single" w:sz="4" w:space="0" w:color="auto"/>
              <w:left w:val="nil"/>
              <w:bottom w:val="single" w:sz="4" w:space="0" w:color="auto"/>
              <w:right w:val="nil"/>
            </w:tcBorders>
            <w:shd w:val="clear" w:color="000000" w:fill="FFFFFF" w:themeFill="background1"/>
            <w:noWrap/>
            <w:vAlign w:val="bottom"/>
          </w:tcPr>
          <w:p w:rsidR="009E1C62" w:rsidRPr="00BB2C58" w:rsidRDefault="009E1C62" w:rsidP="008542F5">
            <w:pPr>
              <w:widowControl/>
              <w:autoSpaceDE/>
              <w:autoSpaceDN/>
              <w:adjustRightInd/>
              <w:spacing w:after="0"/>
              <w:jc w:val="left"/>
              <w:textAlignment w:val="auto"/>
              <w:rPr>
                <w:rFonts w:eastAsia="Times New Roman" w:cs="Times New Roman"/>
                <w:b/>
                <w:bCs/>
                <w:color w:val="000000"/>
                <w:szCs w:val="22"/>
                <w:lang w:val="en-US"/>
              </w:rPr>
            </w:pPr>
          </w:p>
        </w:tc>
      </w:tr>
      <w:tr w:rsidR="008542F5" w:rsidRPr="00BB2C58" w:rsidTr="009E1C62">
        <w:trPr>
          <w:trHeight w:val="300"/>
        </w:trPr>
        <w:tc>
          <w:tcPr>
            <w:tcW w:w="9629" w:type="dxa"/>
            <w:gridSpan w:val="4"/>
            <w:tcBorders>
              <w:top w:val="single" w:sz="4" w:space="0" w:color="auto"/>
            </w:tcBorders>
            <w:shd w:val="clear" w:color="000000" w:fill="DAEEF3"/>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lastRenderedPageBreak/>
              <w:t>TREATMENT</w:t>
            </w:r>
          </w:p>
        </w:tc>
      </w:tr>
      <w:tr w:rsidR="008542F5" w:rsidRPr="00BB2C58" w:rsidTr="008C6308">
        <w:trPr>
          <w:trHeight w:val="990"/>
        </w:trPr>
        <w:tc>
          <w:tcPr>
            <w:tcW w:w="9629" w:type="dxa"/>
            <w:gridSpan w:val="4"/>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With regards to</w:t>
            </w:r>
            <w:r>
              <w:rPr>
                <w:rFonts w:eastAsia="Times New Roman" w:cs="Times New Roman"/>
                <w:color w:val="000000"/>
                <w:szCs w:val="22"/>
                <w:lang w:val="en-US"/>
              </w:rPr>
              <w:t xml:space="preserve"> the treatment of the patients’</w:t>
            </w:r>
            <w:r w:rsidRPr="00BB2C58">
              <w:rPr>
                <w:rFonts w:eastAsia="Times New Roman" w:cs="Times New Roman"/>
                <w:color w:val="000000"/>
                <w:szCs w:val="22"/>
                <w:lang w:val="en-US"/>
              </w:rPr>
              <w:t xml:space="preserve"> general condition, tests and involvement of external experts must be selected based on the patient history (Background </w:t>
            </w:r>
            <w:r>
              <w:rPr>
                <w:rFonts w:eastAsia="Times New Roman" w:cs="Times New Roman"/>
                <w:color w:val="000000"/>
                <w:szCs w:val="22"/>
                <w:lang w:val="en-US"/>
              </w:rPr>
              <w:t>a</w:t>
            </w:r>
            <w:r w:rsidRPr="00BB2C58">
              <w:rPr>
                <w:rFonts w:eastAsia="Times New Roman" w:cs="Times New Roman"/>
                <w:color w:val="000000"/>
                <w:szCs w:val="22"/>
                <w:lang w:val="en-US"/>
              </w:rPr>
              <w:t>etiology/co</w:t>
            </w:r>
            <w:r w:rsidR="00AA64A6">
              <w:rPr>
                <w:rFonts w:eastAsia="Times New Roman" w:cs="Times New Roman"/>
                <w:color w:val="000000"/>
                <w:szCs w:val="22"/>
                <w:lang w:val="en-US"/>
              </w:rPr>
              <w:t>-</w:t>
            </w:r>
            <w:r w:rsidRPr="00BB2C58">
              <w:rPr>
                <w:rFonts w:eastAsia="Times New Roman" w:cs="Times New Roman"/>
                <w:color w:val="000000"/>
                <w:szCs w:val="22"/>
                <w:lang w:val="en-US"/>
              </w:rPr>
              <w:t xml:space="preserve">morbidities). A list of staff expertise which must be available is provided in the </w:t>
            </w:r>
            <w:r w:rsidRPr="00BB2C58">
              <w:rPr>
                <w:rFonts w:eastAsia="Times New Roman" w:cs="Times New Roman"/>
                <w:i/>
                <w:iCs/>
                <w:color w:val="000000"/>
                <w:szCs w:val="22"/>
                <w:lang w:val="en-US"/>
              </w:rPr>
              <w:t>clinical staff</w:t>
            </w:r>
            <w:r w:rsidRPr="00BB2C58">
              <w:rPr>
                <w:rFonts w:eastAsia="Times New Roman" w:cs="Times New Roman"/>
                <w:color w:val="000000"/>
                <w:szCs w:val="22"/>
                <w:lang w:val="en-US"/>
              </w:rPr>
              <w:t xml:space="preserve"> section. </w:t>
            </w:r>
          </w:p>
        </w:tc>
      </w:tr>
      <w:tr w:rsidR="008542F5" w:rsidRPr="00BB2C58" w:rsidTr="008C6308">
        <w:trPr>
          <w:trHeight w:val="945"/>
        </w:trPr>
        <w:tc>
          <w:tcPr>
            <w:tcW w:w="4726" w:type="dxa"/>
            <w:gridSpan w:val="2"/>
            <w:shd w:val="clear" w:color="000000" w:fill="DAEEF3"/>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 xml:space="preserve">Please state which types of treatment  and equipment/products are used in the centre: </w:t>
            </w:r>
          </w:p>
        </w:tc>
        <w:tc>
          <w:tcPr>
            <w:tcW w:w="2473" w:type="dxa"/>
            <w:shd w:val="clear" w:color="000000" w:fill="DAEEF3"/>
            <w:noWrap/>
            <w:vAlign w:val="center"/>
            <w:hideMark/>
          </w:tcPr>
          <w:p w:rsidR="008542F5" w:rsidRPr="00BB2C58" w:rsidRDefault="008542F5" w:rsidP="008542F5">
            <w:pPr>
              <w:widowControl/>
              <w:autoSpaceDE/>
              <w:autoSpaceDN/>
              <w:adjustRightInd/>
              <w:spacing w:after="0"/>
              <w:jc w:val="center"/>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Yes/No</w:t>
            </w:r>
          </w:p>
        </w:tc>
        <w:tc>
          <w:tcPr>
            <w:tcW w:w="2430" w:type="dxa"/>
            <w:shd w:val="clear" w:color="000000" w:fill="DAEEF3"/>
            <w:vAlign w:val="center"/>
            <w:hideMark/>
          </w:tcPr>
          <w:p w:rsidR="008542F5" w:rsidRPr="00BB2C58" w:rsidRDefault="008542F5" w:rsidP="008542F5">
            <w:pPr>
              <w:widowControl/>
              <w:autoSpaceDE/>
              <w:autoSpaceDN/>
              <w:adjustRightInd/>
              <w:spacing w:after="0"/>
              <w:jc w:val="center"/>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Comme</w:t>
            </w:r>
            <w:r>
              <w:rPr>
                <w:rFonts w:eastAsia="Times New Roman" w:cs="Times New Roman"/>
                <w:b/>
                <w:bCs/>
                <w:color w:val="000000"/>
                <w:szCs w:val="22"/>
                <w:lang w:val="en-US"/>
              </w:rPr>
              <w:t>n</w:t>
            </w:r>
            <w:r w:rsidRPr="00BB2C58">
              <w:rPr>
                <w:rFonts w:eastAsia="Times New Roman" w:cs="Times New Roman"/>
                <w:b/>
                <w:bCs/>
                <w:color w:val="000000"/>
                <w:szCs w:val="22"/>
                <w:lang w:val="en-US"/>
              </w:rPr>
              <w:t>ts</w:t>
            </w: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r w:rsidRPr="00BB2C58">
              <w:rPr>
                <w:rFonts w:eastAsia="Times New Roman" w:cs="Times New Roman"/>
                <w:b/>
                <w:bCs/>
                <w:color w:val="000000"/>
                <w:szCs w:val="22"/>
                <w:lang w:val="en-US"/>
              </w:rPr>
              <w:t>a) Perfusion/blood flow</w:t>
            </w:r>
            <w:r>
              <w:rPr>
                <w:rFonts w:eastAsia="Times New Roman" w:cs="Times New Roman"/>
                <w:b/>
                <w:bCs/>
                <w:color w:val="000000"/>
                <w:szCs w:val="22"/>
                <w:lang w:val="en-US"/>
              </w:rPr>
              <w:t>:</w:t>
            </w:r>
          </w:p>
        </w:tc>
        <w:tc>
          <w:tcPr>
            <w:tcW w:w="2473"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p>
        </w:tc>
        <w:tc>
          <w:tcPr>
            <w:tcW w:w="2430"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Symbol" w:eastAsia="Times New Roman" w:hAnsi="Symbol" w:cs="Times New Roman"/>
                <w:color w:val="000000"/>
                <w:sz w:val="16"/>
                <w:szCs w:val="16"/>
                <w:lang w:val="en-US"/>
              </w:rPr>
            </w:pPr>
            <w:r w:rsidRPr="00BB2C58">
              <w:rPr>
                <w:rFonts w:ascii="Times New Roman" w:eastAsia="Times New Roman" w:hAnsi="Times New Roman" w:cs="Times New Roman"/>
                <w:color w:val="000000"/>
                <w:sz w:val="14"/>
                <w:szCs w:val="14"/>
                <w:lang w:val="en-US"/>
              </w:rPr>
              <w:t xml:space="preserve"> </w:t>
            </w:r>
            <w:r w:rsidRPr="00BB2C58">
              <w:rPr>
                <w:rFonts w:eastAsia="Times New Roman" w:cs="Times New Roman"/>
                <w:color w:val="000000"/>
                <w:szCs w:val="22"/>
                <w:lang w:val="en-US"/>
              </w:rPr>
              <w:t>Vascular surgery (bypass) and PTA</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9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Equipment:</w:t>
            </w:r>
            <w:r w:rsidRPr="00BB2C58">
              <w:rPr>
                <w:rFonts w:eastAsia="Times New Roman" w:cs="Times New Roman"/>
                <w:color w:val="000000"/>
                <w:szCs w:val="22"/>
                <w:lang w:val="en-US"/>
              </w:rPr>
              <w:t xml:space="preserve"> Standard surgical equipment  and sterile equipment for procedures should be available in the main surgical theatre available within the hospital.</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Neuropathy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93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 xml:space="preserve">Equipment: </w:t>
            </w:r>
            <w:r w:rsidRPr="00BB2C58">
              <w:rPr>
                <w:rFonts w:eastAsia="Times New Roman" w:cs="Times New Roman"/>
                <w:color w:val="000000"/>
                <w:szCs w:val="22"/>
                <w:lang w:val="en-US"/>
              </w:rPr>
              <w:t>No specific equipment needed, but patient education is important. Please specify whether clear guidelines for patient education are in place.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b/>
                <w:bCs/>
                <w:color w:val="000000"/>
                <w:szCs w:val="22"/>
                <w:lang w:val="en-US"/>
              </w:rPr>
              <w:t>b) Pressure</w:t>
            </w:r>
            <w:r>
              <w:rPr>
                <w:rFonts w:eastAsia="Times New Roman" w:cs="Times New Roman"/>
                <w:b/>
                <w:bCs/>
                <w:color w:val="000000"/>
                <w:szCs w:val="22"/>
                <w:lang w:val="en-US"/>
              </w:rPr>
              <w:t xml:space="preserve">: </w:t>
            </w:r>
            <w:r w:rsidRPr="00BB2C58">
              <w:rPr>
                <w:rFonts w:eastAsia="Times New Roman" w:cs="Times New Roman"/>
                <w:color w:val="000000"/>
                <w:szCs w:val="22"/>
                <w:lang w:val="en-US"/>
              </w:rPr>
              <w:t>Pressure release, such as: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Pressure releasing foot wear, prepared by a podiatrist or staff member with similar expertise/qualifications;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Pressure releasing mattresses;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3)</w:t>
            </w:r>
          </w:p>
        </w:tc>
        <w:tc>
          <w:tcPr>
            <w:tcW w:w="3838" w:type="dxa"/>
            <w:shd w:val="clear" w:color="auto" w:fill="auto"/>
            <w:noWrap/>
            <w:vAlign w:val="center"/>
            <w:hideMark/>
          </w:tcPr>
          <w:p w:rsidR="008542F5" w:rsidRPr="00BB2C58" w:rsidRDefault="008542F5" w:rsidP="008542F5">
            <w:pPr>
              <w:widowControl/>
              <w:autoSpaceDE/>
              <w:autoSpaceDN/>
              <w:adjustRightInd/>
              <w:spacing w:after="0"/>
              <w:textAlignment w:val="auto"/>
              <w:rPr>
                <w:rFonts w:eastAsia="Times New Roman" w:cs="Times New Roman"/>
                <w:color w:val="000000"/>
                <w:szCs w:val="22"/>
                <w:lang w:val="en-US"/>
              </w:rPr>
            </w:pPr>
            <w:r w:rsidRPr="00BB2C58">
              <w:rPr>
                <w:rFonts w:eastAsia="Times New Roman" w:cs="Times New Roman"/>
                <w:color w:val="000000"/>
                <w:szCs w:val="22"/>
                <w:lang w:val="en-US"/>
              </w:rPr>
              <w:t>Other types of pressure releasing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4726" w:type="dxa"/>
            <w:gridSpan w:val="2"/>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c) Infection</w:t>
            </w:r>
            <w:r>
              <w:rPr>
                <w:rFonts w:eastAsia="Times New Roman" w:cs="Times New Roman"/>
                <w:b/>
                <w:bCs/>
                <w:color w:val="000000"/>
                <w:szCs w:val="22"/>
                <w:lang w:val="en-US"/>
              </w:rPr>
              <w:t>:</w:t>
            </w:r>
          </w:p>
        </w:tc>
        <w:tc>
          <w:tcPr>
            <w:tcW w:w="2473" w:type="dxa"/>
            <w:shd w:val="clear" w:color="auto" w:fill="auto"/>
            <w:vAlign w:val="bottom"/>
            <w:hideMark/>
          </w:tcPr>
          <w:p w:rsidR="008542F5" w:rsidRPr="00BB2C58" w:rsidRDefault="008542F5" w:rsidP="008542F5">
            <w:pPr>
              <w:widowControl/>
              <w:autoSpaceDE/>
              <w:autoSpaceDN/>
              <w:adjustRightInd/>
              <w:spacing w:after="0"/>
              <w:textAlignment w:val="auto"/>
              <w:rPr>
                <w:rFonts w:ascii="Times New Roman" w:eastAsia="Times New Roman" w:hAnsi="Times New Roman" w:cs="Times New Roman"/>
                <w:color w:val="auto"/>
                <w:sz w:val="20"/>
                <w:szCs w:val="20"/>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Clinical signs: Medical treatment history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Equipment:</w:t>
            </w:r>
            <w:r w:rsidRPr="00BB2C58">
              <w:rPr>
                <w:rFonts w:eastAsia="Times New Roman" w:cs="Times New Roman"/>
                <w:color w:val="000000"/>
                <w:szCs w:val="22"/>
                <w:lang w:val="en-US"/>
              </w:rPr>
              <w:t xml:space="preserve">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Local antiseptics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Antibiotics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Debridement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i/>
                <w:iCs/>
                <w:color w:val="000000"/>
                <w:szCs w:val="22"/>
                <w:lang w:val="en-US"/>
              </w:rPr>
              <w:t>Equipment:</w:t>
            </w:r>
            <w:r w:rsidRPr="00BB2C58">
              <w:rPr>
                <w:rFonts w:eastAsia="Times New Roman" w:cs="Times New Roman"/>
                <w:color w:val="000000"/>
                <w:szCs w:val="22"/>
                <w:lang w:val="en-US"/>
              </w:rPr>
              <w:t xml:space="preserve"> (See section </w:t>
            </w:r>
            <w:r w:rsidRPr="00BB2C58">
              <w:rPr>
                <w:rFonts w:eastAsia="Times New Roman" w:cs="Times New Roman"/>
                <w:i/>
                <w:iCs/>
                <w:color w:val="000000"/>
                <w:szCs w:val="22"/>
                <w:lang w:val="en-US"/>
              </w:rPr>
              <w:t>d) Debridement</w:t>
            </w:r>
            <w:r w:rsidRPr="00BB2C58">
              <w:rPr>
                <w:rFonts w:eastAsia="Times New Roman" w:cs="Times New Roman"/>
                <w:color w:val="000000"/>
                <w:szCs w:val="22"/>
                <w:lang w:val="en-US"/>
              </w:rPr>
              <w:t>). Detailed reply in section 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AA64A6">
        <w:trPr>
          <w:trHeight w:val="300"/>
        </w:trPr>
        <w:tc>
          <w:tcPr>
            <w:tcW w:w="888" w:type="dxa"/>
            <w:shd w:val="clear" w:color="auto" w:fill="auto"/>
            <w:noWrap/>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3)</w:t>
            </w:r>
          </w:p>
        </w:tc>
        <w:tc>
          <w:tcPr>
            <w:tcW w:w="3838" w:type="dxa"/>
            <w:shd w:val="clear" w:color="auto" w:fill="auto"/>
            <w:noWrap/>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Orthopaedic</w:t>
            </w:r>
            <w:proofErr w:type="spellEnd"/>
            <w:r w:rsidRPr="00BB2C58">
              <w:rPr>
                <w:rFonts w:eastAsia="Times New Roman" w:cs="Times New Roman"/>
                <w:color w:val="000000"/>
                <w:szCs w:val="22"/>
                <w:lang w:val="en-US"/>
              </w:rPr>
              <w:t xml:space="preserve"> treatment: e.g. removing infected toe</w:t>
            </w:r>
          </w:p>
        </w:tc>
        <w:tc>
          <w:tcPr>
            <w:tcW w:w="2473" w:type="dxa"/>
            <w:shd w:val="clear" w:color="auto" w:fill="auto"/>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2430" w:type="dxa"/>
            <w:shd w:val="clear" w:color="auto" w:fill="auto"/>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i/>
                <w:iCs/>
                <w:color w:val="000000"/>
                <w:szCs w:val="22"/>
                <w:lang w:val="en-US"/>
              </w:rPr>
              <w:t xml:space="preserve">Equipment: </w:t>
            </w:r>
            <w:r w:rsidRPr="00BB2C58">
              <w:rPr>
                <w:rFonts w:eastAsia="Times New Roman" w:cs="Times New Roman"/>
                <w:color w:val="000000"/>
                <w:szCs w:val="22"/>
                <w:lang w:val="en-US"/>
              </w:rPr>
              <w:t xml:space="preserve">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Sufficient surgical equipment (scissors, scalpel, forceps etc.)</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4726" w:type="dxa"/>
            <w:gridSpan w:val="2"/>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bCs/>
                <w:color w:val="000000"/>
                <w:szCs w:val="22"/>
                <w:lang w:val="en-US"/>
              </w:rPr>
            </w:pPr>
            <w:r w:rsidRPr="00BB2C58">
              <w:rPr>
                <w:rFonts w:eastAsia="Times New Roman" w:cs="Times New Roman"/>
                <w:b/>
                <w:bCs/>
                <w:color w:val="000000"/>
                <w:szCs w:val="22"/>
                <w:lang w:val="en-US"/>
              </w:rPr>
              <w:t>d) Debridement</w:t>
            </w:r>
            <w:r>
              <w:rPr>
                <w:rFonts w:eastAsia="Times New Roman" w:cs="Times New Roman"/>
                <w:b/>
                <w:bCs/>
                <w:color w:val="000000"/>
                <w:szCs w:val="22"/>
                <w:lang w:val="en-US"/>
              </w:rPr>
              <w:t>:</w:t>
            </w:r>
            <w:r>
              <w:rPr>
                <w:rFonts w:eastAsia="Times New Roman" w:cs="Times New Roman"/>
                <w:b/>
                <w:bCs/>
                <w:color w:val="000000"/>
                <w:szCs w:val="22"/>
                <w:lang w:val="en-US"/>
              </w:rPr>
              <w:br/>
            </w:r>
            <w:r w:rsidRPr="00BB2C58">
              <w:rPr>
                <w:rFonts w:eastAsia="Times New Roman" w:cs="Times New Roman"/>
                <w:bCs/>
                <w:color w:val="000000"/>
                <w:szCs w:val="22"/>
                <w:lang w:val="en-US"/>
              </w:rPr>
              <w:t>(In this case not for treating infections)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b/>
                <w:b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r w:rsidRPr="00BB2C58">
              <w:rPr>
                <w:rFonts w:eastAsia="Times New Roman" w:cs="Times New Roman"/>
                <w:i/>
                <w:iCs/>
                <w:color w:val="000000"/>
                <w:szCs w:val="22"/>
                <w:lang w:val="en-US"/>
              </w:rPr>
              <w:t>Equipment (standard):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i/>
                <w:iCs/>
                <w:color w:val="000000"/>
                <w:szCs w:val="22"/>
                <w:lang w:val="en-US"/>
              </w:rPr>
            </w:pP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Surgical equipment  (standard)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Mechanical debridement materials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tcBorders>
              <w:bottom w:val="single" w:sz="4" w:space="0" w:color="auto"/>
            </w:tcBorders>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tcBorders>
              <w:bottom w:val="single" w:sz="4" w:space="0" w:color="auto"/>
            </w:tcBorders>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Autolytic dressings</w:t>
            </w:r>
          </w:p>
        </w:tc>
        <w:tc>
          <w:tcPr>
            <w:tcW w:w="2473"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tcBorders>
              <w:bottom w:val="single" w:sz="4" w:space="0" w:color="auto"/>
            </w:tcBorders>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C6308" w:rsidRPr="00BB2C58" w:rsidTr="008C6308">
        <w:trPr>
          <w:trHeight w:val="396"/>
        </w:trPr>
        <w:tc>
          <w:tcPr>
            <w:tcW w:w="9629" w:type="dxa"/>
            <w:gridSpan w:val="4"/>
            <w:shd w:val="clear" w:color="auto" w:fill="C7CCCE" w:themeFill="accent6" w:themeFillTint="66"/>
            <w:noWrap/>
            <w:vAlign w:val="center"/>
            <w:hideMark/>
          </w:tcPr>
          <w:p w:rsidR="008C6308" w:rsidRPr="008C6308" w:rsidRDefault="00CF4285" w:rsidP="008542F5">
            <w:pPr>
              <w:widowControl/>
              <w:autoSpaceDE/>
              <w:autoSpaceDN/>
              <w:adjustRightInd/>
              <w:spacing w:after="0"/>
              <w:jc w:val="left"/>
              <w:textAlignment w:val="auto"/>
              <w:rPr>
                <w:rFonts w:ascii="Times New Roman" w:eastAsia="Times New Roman" w:hAnsi="Times New Roman" w:cs="Times New Roman"/>
                <w:color w:val="000000" w:themeColor="text1"/>
                <w:sz w:val="20"/>
                <w:szCs w:val="20"/>
                <w:lang w:val="en-US"/>
              </w:rPr>
            </w:pPr>
            <w:r w:rsidRPr="008C6308">
              <w:rPr>
                <w:rFonts w:eastAsia="Times New Roman" w:cs="Times New Roman"/>
                <w:b/>
                <w:bCs/>
                <w:iCs/>
                <w:color w:val="000000" w:themeColor="text1"/>
                <w:szCs w:val="22"/>
                <w:lang w:val="en-US"/>
              </w:rPr>
              <w:lastRenderedPageBreak/>
              <w:t>Additional</w:t>
            </w:r>
            <w:r w:rsidR="008C6308" w:rsidRPr="008C6308">
              <w:rPr>
                <w:rFonts w:eastAsia="Times New Roman" w:cs="Times New Roman"/>
                <w:b/>
                <w:bCs/>
                <w:iCs/>
                <w:color w:val="000000" w:themeColor="text1"/>
                <w:szCs w:val="22"/>
                <w:lang w:val="en-US"/>
              </w:rPr>
              <w:t xml:space="preserve"> procedures/equipment (relevant but not obligatory):</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Larval therapy equipment</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Enzymatic dressings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Absorptive dressings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Hydro surgery tools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Ultrasound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8C6308">
              <w:rPr>
                <w:rFonts w:eastAsia="Times New Roman" w:cs="Times New Roman"/>
                <w:b/>
                <w:bCs/>
                <w:color w:val="000000"/>
                <w:szCs w:val="22"/>
                <w:lang w:val="en-US"/>
              </w:rPr>
              <w:t xml:space="preserve">e) Oedema: </w:t>
            </w:r>
            <w:r w:rsidRPr="008C6308">
              <w:rPr>
                <w:rFonts w:eastAsia="Times New Roman" w:cs="Times New Roman"/>
                <w:iCs/>
                <w:color w:val="000000"/>
                <w:szCs w:val="22"/>
                <w:lang w:val="en-US"/>
              </w:rPr>
              <w:t>Equipment:</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Compression bandages and stockings (Primary types listed below)</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Compression stocking class 14</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Short </w:t>
            </w:r>
            <w:r w:rsidR="008C6308" w:rsidRPr="00BB2C58">
              <w:rPr>
                <w:rFonts w:eastAsia="Times New Roman" w:cs="Times New Roman"/>
                <w:color w:val="000000"/>
                <w:szCs w:val="22"/>
                <w:lang w:val="en-US"/>
              </w:rPr>
              <w:t>stretch</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Long </w:t>
            </w:r>
            <w:r w:rsidR="008C6308" w:rsidRPr="00BB2C58">
              <w:rPr>
                <w:rFonts w:eastAsia="Times New Roman" w:cs="Times New Roman"/>
                <w:color w:val="000000"/>
                <w:szCs w:val="22"/>
                <w:lang w:val="en-US"/>
              </w:rPr>
              <w:t>stretch</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Cohesive bandage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Multi layer</w:t>
            </w:r>
            <w:proofErr w:type="spellEnd"/>
            <w:r w:rsidRPr="00BB2C58">
              <w:rPr>
                <w:rFonts w:eastAsia="Times New Roman" w:cs="Times New Roman"/>
                <w:color w:val="000000"/>
                <w:szCs w:val="22"/>
                <w:lang w:val="en-US"/>
              </w:rPr>
              <w:t xml:space="preserve"> compression bandage (two/four layer)</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Other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CF4285" w:rsidRPr="00BB2C58" w:rsidTr="00CF4285">
        <w:trPr>
          <w:trHeight w:val="461"/>
        </w:trPr>
        <w:tc>
          <w:tcPr>
            <w:tcW w:w="9629" w:type="dxa"/>
            <w:gridSpan w:val="4"/>
            <w:shd w:val="clear" w:color="auto" w:fill="C7CCCE" w:themeFill="accent6" w:themeFillTint="66"/>
            <w:noWrap/>
            <w:vAlign w:val="center"/>
            <w:hideMark/>
          </w:tcPr>
          <w:p w:rsidR="00CF4285" w:rsidRPr="00CF4285" w:rsidRDefault="00CF4285" w:rsidP="008542F5">
            <w:pPr>
              <w:widowControl/>
              <w:autoSpaceDE/>
              <w:autoSpaceDN/>
              <w:adjustRightInd/>
              <w:spacing w:after="0"/>
              <w:jc w:val="left"/>
              <w:textAlignment w:val="auto"/>
              <w:rPr>
                <w:rFonts w:ascii="Times New Roman" w:eastAsia="Times New Roman" w:hAnsi="Times New Roman" w:cs="Times New Roman"/>
                <w:color w:val="000000" w:themeColor="text1"/>
                <w:sz w:val="20"/>
                <w:szCs w:val="20"/>
                <w:lang w:val="en-US"/>
              </w:rPr>
            </w:pPr>
            <w:r w:rsidRPr="008C6308">
              <w:rPr>
                <w:rFonts w:eastAsia="Times New Roman" w:cs="Times New Roman"/>
                <w:b/>
                <w:bCs/>
                <w:iCs/>
                <w:color w:val="000000" w:themeColor="text1"/>
                <w:szCs w:val="22"/>
                <w:lang w:val="en-US"/>
              </w:rPr>
              <w:t>Additional procedures/equipment (relevant but not obligatory):</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Single and multi</w:t>
            </w:r>
            <w:r w:rsidR="006E5A66">
              <w:rPr>
                <w:rFonts w:eastAsia="Times New Roman" w:cs="Times New Roman"/>
                <w:color w:val="000000"/>
                <w:szCs w:val="22"/>
                <w:lang w:val="en-US"/>
              </w:rPr>
              <w:t>-</w:t>
            </w:r>
            <w:r w:rsidRPr="00BB2C58">
              <w:rPr>
                <w:rFonts w:eastAsia="Times New Roman" w:cs="Times New Roman"/>
                <w:color w:val="000000"/>
                <w:szCs w:val="22"/>
                <w:lang w:val="en-US"/>
              </w:rPr>
              <w:t xml:space="preserve">chamber pneumatic compression system for oedema treatment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Portable sub</w:t>
            </w:r>
            <w:r w:rsidR="006E5A66">
              <w:rPr>
                <w:rFonts w:eastAsia="Times New Roman" w:cs="Times New Roman"/>
                <w:color w:val="000000"/>
                <w:szCs w:val="22"/>
                <w:lang w:val="en-US"/>
              </w:rPr>
              <w:t>-</w:t>
            </w:r>
            <w:r w:rsidRPr="00BB2C58">
              <w:rPr>
                <w:rFonts w:eastAsia="Times New Roman" w:cs="Times New Roman"/>
                <w:color w:val="000000"/>
                <w:szCs w:val="22"/>
                <w:lang w:val="en-US"/>
              </w:rPr>
              <w:t xml:space="preserve">bandage pressure monitoring device </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E60686">
        <w:trPr>
          <w:trHeight w:val="300"/>
        </w:trPr>
        <w:tc>
          <w:tcPr>
            <w:tcW w:w="9629" w:type="dxa"/>
            <w:gridSpan w:val="4"/>
            <w:shd w:val="clear" w:color="auto" w:fill="auto"/>
            <w:noWrap/>
            <w:vAlign w:val="bottom"/>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CF4285">
              <w:rPr>
                <w:rFonts w:eastAsia="Times New Roman" w:cs="Times New Roman"/>
                <w:b/>
                <w:bCs/>
                <w:color w:val="000000"/>
                <w:szCs w:val="22"/>
                <w:lang w:val="en-US"/>
              </w:rPr>
              <w:t xml:space="preserve">f) Wound care: </w:t>
            </w:r>
            <w:r w:rsidRPr="00CF4285">
              <w:rPr>
                <w:rFonts w:eastAsia="Times New Roman" w:cs="Times New Roman"/>
                <w:iCs/>
                <w:color w:val="000000"/>
                <w:szCs w:val="22"/>
                <w:lang w:val="en-US"/>
              </w:rPr>
              <w:t>Dressings (Please tick those available)</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Hydrocolloid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Hydrogel</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Alginate</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Collagen</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Foams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Films</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3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Other (Please specify in </w:t>
            </w:r>
            <w:r w:rsidRPr="00BB2C58">
              <w:rPr>
                <w:rFonts w:eastAsia="Times New Roman" w:cs="Times New Roman"/>
                <w:i/>
                <w:iCs/>
                <w:color w:val="000000"/>
                <w:szCs w:val="22"/>
                <w:lang w:val="en-US"/>
              </w:rPr>
              <w:t>comments</w:t>
            </w:r>
            <w:r w:rsidRPr="00BB2C58">
              <w:rPr>
                <w:rFonts w:eastAsia="Times New Roman" w:cs="Times New Roman"/>
                <w:color w:val="000000"/>
                <w:szCs w:val="22"/>
                <w:lang w:val="en-US"/>
              </w:rPr>
              <w:t xml:space="preserve"> field)</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E60686">
        <w:trPr>
          <w:trHeight w:val="300"/>
        </w:trPr>
        <w:tc>
          <w:tcPr>
            <w:tcW w:w="9629" w:type="dxa"/>
            <w:gridSpan w:val="4"/>
            <w:shd w:val="clear" w:color="auto" w:fill="auto"/>
            <w:noWrap/>
            <w:vAlign w:val="center"/>
            <w:hideMark/>
          </w:tcPr>
          <w:p w:rsidR="00AA64A6" w:rsidRPr="00BB2C58" w:rsidRDefault="00AA64A6" w:rsidP="008542F5">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BB2C58">
              <w:rPr>
                <w:rFonts w:eastAsia="Times New Roman" w:cs="Times New Roman"/>
                <w:b/>
                <w:bCs/>
                <w:color w:val="000000"/>
                <w:szCs w:val="22"/>
                <w:lang w:val="en-US"/>
              </w:rPr>
              <w:t>g) Other methods to promote healing</w:t>
            </w:r>
          </w:p>
        </w:tc>
      </w:tr>
      <w:tr w:rsidR="008542F5" w:rsidRPr="00BB2C58" w:rsidTr="00AA64A6">
        <w:trPr>
          <w:trHeight w:val="300"/>
        </w:trPr>
        <w:tc>
          <w:tcPr>
            <w:tcW w:w="888" w:type="dxa"/>
            <w:shd w:val="clear" w:color="auto" w:fill="auto"/>
            <w:noWrap/>
            <w:vAlign w:val="center"/>
            <w:hideMark/>
          </w:tcPr>
          <w:p w:rsidR="008542F5" w:rsidRPr="00BB2C58" w:rsidRDefault="008542F5" w:rsidP="008542F5">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1) </w:t>
            </w:r>
          </w:p>
        </w:tc>
        <w:tc>
          <w:tcPr>
            <w:tcW w:w="3838" w:type="dxa"/>
            <w:shd w:val="clear" w:color="auto" w:fill="auto"/>
            <w:noWrap/>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Negative pressure wound therapy (NPWT)</w:t>
            </w:r>
          </w:p>
        </w:tc>
        <w:tc>
          <w:tcPr>
            <w:tcW w:w="2473"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8542F5" w:rsidRPr="00BB2C58" w:rsidTr="008C6308">
        <w:trPr>
          <w:trHeight w:val="600"/>
        </w:trPr>
        <w:tc>
          <w:tcPr>
            <w:tcW w:w="888" w:type="dxa"/>
            <w:shd w:val="clear" w:color="auto" w:fill="auto"/>
            <w:noWrap/>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xml:space="preserve"> Advanced curing systems (for example different types of vacuum therapy)</w:t>
            </w:r>
          </w:p>
        </w:tc>
        <w:tc>
          <w:tcPr>
            <w:tcW w:w="2473"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8542F5" w:rsidRPr="00BB2C58" w:rsidRDefault="008542F5" w:rsidP="008542F5">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AA64A6">
        <w:trPr>
          <w:trHeight w:val="500"/>
        </w:trPr>
        <w:tc>
          <w:tcPr>
            <w:tcW w:w="9629" w:type="dxa"/>
            <w:gridSpan w:val="4"/>
            <w:shd w:val="clear" w:color="auto" w:fill="C7CCCE" w:themeFill="accent6" w:themeFillTint="66"/>
            <w:noWrap/>
            <w:vAlign w:val="center"/>
            <w:hideMark/>
          </w:tcPr>
          <w:p w:rsidR="00AA64A6" w:rsidRPr="00CF4285" w:rsidRDefault="00AA64A6" w:rsidP="00AA64A6">
            <w:pPr>
              <w:widowControl/>
              <w:autoSpaceDE/>
              <w:autoSpaceDN/>
              <w:adjustRightInd/>
              <w:spacing w:after="0"/>
              <w:jc w:val="left"/>
              <w:textAlignment w:val="auto"/>
              <w:rPr>
                <w:rFonts w:ascii="Times New Roman" w:eastAsia="Times New Roman" w:hAnsi="Times New Roman" w:cs="Times New Roman"/>
                <w:color w:val="000000" w:themeColor="text1"/>
                <w:sz w:val="20"/>
                <w:szCs w:val="20"/>
                <w:lang w:val="en-US"/>
              </w:rPr>
            </w:pPr>
            <w:r w:rsidRPr="008C6308">
              <w:rPr>
                <w:rFonts w:eastAsia="Times New Roman" w:cs="Times New Roman"/>
                <w:b/>
                <w:bCs/>
                <w:iCs/>
                <w:color w:val="000000" w:themeColor="text1"/>
                <w:szCs w:val="22"/>
                <w:lang w:val="en-US"/>
              </w:rPr>
              <w:t>Additional procedures/equipment (relevant but not obligatory):</w:t>
            </w:r>
          </w:p>
        </w:tc>
      </w:tr>
      <w:tr w:rsidR="00AA64A6" w:rsidRPr="00BB2C58" w:rsidTr="00AA64A6">
        <w:trPr>
          <w:trHeight w:val="300"/>
        </w:trPr>
        <w:tc>
          <w:tcPr>
            <w:tcW w:w="888" w:type="dxa"/>
            <w:shd w:val="clear" w:color="auto" w:fill="auto"/>
            <w:noWrap/>
            <w:vAlign w:val="center"/>
            <w:hideMark/>
          </w:tcPr>
          <w:p w:rsidR="00AA64A6" w:rsidRPr="00BB2C58" w:rsidRDefault="00AA64A6" w:rsidP="00AA64A6">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1)</w:t>
            </w:r>
          </w:p>
        </w:tc>
        <w:tc>
          <w:tcPr>
            <w:tcW w:w="3838" w:type="dxa"/>
            <w:shd w:val="clear" w:color="auto" w:fill="auto"/>
            <w:noWrap/>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Hyperbaric chambers</w:t>
            </w:r>
          </w:p>
        </w:tc>
        <w:tc>
          <w:tcPr>
            <w:tcW w:w="2473"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AA64A6">
        <w:trPr>
          <w:trHeight w:val="476"/>
        </w:trPr>
        <w:tc>
          <w:tcPr>
            <w:tcW w:w="888" w:type="dxa"/>
            <w:shd w:val="clear" w:color="auto" w:fill="auto"/>
            <w:noWrap/>
            <w:vAlign w:val="center"/>
            <w:hideMark/>
          </w:tcPr>
          <w:p w:rsidR="00AA64A6" w:rsidRPr="00BB2C58" w:rsidRDefault="00AA64A6" w:rsidP="00AA64A6">
            <w:pPr>
              <w:widowControl/>
              <w:autoSpaceDE/>
              <w:autoSpaceDN/>
              <w:adjustRightInd/>
              <w:spacing w:after="0"/>
              <w:jc w:val="right"/>
              <w:textAlignment w:val="auto"/>
              <w:rPr>
                <w:rFonts w:eastAsia="Times New Roman" w:cs="Times New Roman"/>
                <w:color w:val="000000"/>
                <w:szCs w:val="22"/>
                <w:lang w:val="en-US"/>
              </w:rPr>
            </w:pPr>
            <w:r w:rsidRPr="00BB2C58">
              <w:rPr>
                <w:rFonts w:eastAsia="Times New Roman" w:cs="Times New Roman"/>
                <w:color w:val="000000"/>
                <w:szCs w:val="22"/>
                <w:lang w:val="en-US"/>
              </w:rPr>
              <w:t>2)</w:t>
            </w:r>
          </w:p>
        </w:tc>
        <w:tc>
          <w:tcPr>
            <w:tcW w:w="8741" w:type="dxa"/>
            <w:gridSpan w:val="3"/>
            <w:shd w:val="clear" w:color="auto" w:fill="auto"/>
            <w:noWrap/>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Wound care, other dressing technologies</w:t>
            </w:r>
            <w:r>
              <w:rPr>
                <w:rFonts w:eastAsia="Times New Roman" w:cs="Times New Roman"/>
                <w:color w:val="000000"/>
                <w:szCs w:val="22"/>
                <w:lang w:val="en-US"/>
              </w:rPr>
              <w:t>:</w:t>
            </w:r>
          </w:p>
        </w:tc>
      </w:tr>
      <w:tr w:rsidR="00AA64A6" w:rsidRPr="00BB2C58" w:rsidTr="008C6308">
        <w:trPr>
          <w:trHeight w:val="300"/>
        </w:trPr>
        <w:tc>
          <w:tcPr>
            <w:tcW w:w="888" w:type="dxa"/>
            <w:shd w:val="clear" w:color="auto" w:fill="auto"/>
            <w:noWrap/>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Advanced technologies</w:t>
            </w:r>
          </w:p>
        </w:tc>
        <w:tc>
          <w:tcPr>
            <w:tcW w:w="2473"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8C6308">
        <w:trPr>
          <w:trHeight w:val="300"/>
        </w:trPr>
        <w:tc>
          <w:tcPr>
            <w:tcW w:w="888" w:type="dxa"/>
            <w:shd w:val="clear" w:color="auto" w:fill="auto"/>
            <w:noWrap/>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Anti proteases</w:t>
            </w:r>
            <w:proofErr w:type="spellEnd"/>
            <w:r w:rsidRPr="00BB2C58">
              <w:rPr>
                <w:rFonts w:eastAsia="Times New Roman" w:cs="Times New Roman"/>
                <w:color w:val="000000"/>
                <w:szCs w:val="22"/>
                <w:lang w:val="en-US"/>
              </w:rPr>
              <w:t xml:space="preserve"> therapies</w:t>
            </w:r>
          </w:p>
        </w:tc>
        <w:tc>
          <w:tcPr>
            <w:tcW w:w="2473"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8C6308">
        <w:trPr>
          <w:trHeight w:val="300"/>
        </w:trPr>
        <w:tc>
          <w:tcPr>
            <w:tcW w:w="888" w:type="dxa"/>
            <w:shd w:val="clear" w:color="auto" w:fill="auto"/>
            <w:noWrap/>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roofErr w:type="spellStart"/>
            <w:r w:rsidRPr="00BB2C58">
              <w:rPr>
                <w:rFonts w:eastAsia="Times New Roman" w:cs="Times New Roman"/>
                <w:color w:val="000000"/>
                <w:szCs w:val="22"/>
                <w:lang w:val="en-US"/>
              </w:rPr>
              <w:t>Anti biofilm</w:t>
            </w:r>
            <w:proofErr w:type="spellEnd"/>
            <w:r w:rsidRPr="00BB2C58">
              <w:rPr>
                <w:rFonts w:eastAsia="Times New Roman" w:cs="Times New Roman"/>
                <w:color w:val="000000"/>
                <w:szCs w:val="22"/>
                <w:lang w:val="en-US"/>
              </w:rPr>
              <w:t xml:space="preserve"> therapies</w:t>
            </w:r>
          </w:p>
        </w:tc>
        <w:tc>
          <w:tcPr>
            <w:tcW w:w="2473"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r w:rsidR="00AA64A6" w:rsidRPr="00BB2C58" w:rsidTr="008C6308">
        <w:trPr>
          <w:trHeight w:val="300"/>
        </w:trPr>
        <w:tc>
          <w:tcPr>
            <w:tcW w:w="888" w:type="dxa"/>
            <w:shd w:val="clear" w:color="auto" w:fill="auto"/>
            <w:noWrap/>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p>
        </w:tc>
        <w:tc>
          <w:tcPr>
            <w:tcW w:w="3838" w:type="dxa"/>
            <w:shd w:val="clear" w:color="auto" w:fill="auto"/>
            <w:vAlign w:val="center"/>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Other (Please specify in comments field)</w:t>
            </w:r>
          </w:p>
        </w:tc>
        <w:tc>
          <w:tcPr>
            <w:tcW w:w="2473"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c>
          <w:tcPr>
            <w:tcW w:w="2430" w:type="dxa"/>
            <w:shd w:val="clear" w:color="auto" w:fill="auto"/>
            <w:vAlign w:val="bottom"/>
            <w:hideMark/>
          </w:tcPr>
          <w:p w:rsidR="00AA64A6" w:rsidRPr="00BB2C58" w:rsidRDefault="00AA64A6" w:rsidP="00AA64A6">
            <w:pPr>
              <w:widowControl/>
              <w:autoSpaceDE/>
              <w:autoSpaceDN/>
              <w:adjustRightInd/>
              <w:spacing w:after="0"/>
              <w:jc w:val="left"/>
              <w:textAlignment w:val="auto"/>
              <w:rPr>
                <w:rFonts w:eastAsia="Times New Roman" w:cs="Times New Roman"/>
                <w:color w:val="000000"/>
                <w:szCs w:val="22"/>
                <w:lang w:val="en-US"/>
              </w:rPr>
            </w:pPr>
            <w:r w:rsidRPr="00BB2C58">
              <w:rPr>
                <w:rFonts w:eastAsia="Times New Roman" w:cs="Times New Roman"/>
                <w:color w:val="000000"/>
                <w:szCs w:val="22"/>
                <w:lang w:val="en-US"/>
              </w:rPr>
              <w:t> </w:t>
            </w:r>
          </w:p>
        </w:tc>
      </w:tr>
    </w:tbl>
    <w:p w:rsidR="00BB2C58" w:rsidRDefault="00BB2C58" w:rsidP="002140D4">
      <w:pPr>
        <w:rPr>
          <w:lang w:val="en-US" w:bidi="hi-IN"/>
        </w:rPr>
      </w:pPr>
    </w:p>
    <w:p w:rsidR="004D3518" w:rsidRDefault="004D3518" w:rsidP="002140D4">
      <w:pPr>
        <w:rPr>
          <w:lang w:val="en-US" w:bidi="hi-IN"/>
        </w:rPr>
      </w:pPr>
    </w:p>
    <w:p w:rsidR="004D3518" w:rsidRDefault="004D3518" w:rsidP="004D3518">
      <w:pPr>
        <w:pStyle w:val="Heading1"/>
        <w:rPr>
          <w:lang w:val="en-US" w:bidi="hi-IN"/>
        </w:rPr>
      </w:pPr>
      <w:r w:rsidRPr="004D3518">
        <w:rPr>
          <w:lang w:val="en-US" w:bidi="hi-IN"/>
        </w:rPr>
        <w:lastRenderedPageBreak/>
        <w:t>CLINICAL STAFF</w:t>
      </w:r>
    </w:p>
    <w:p w:rsidR="004D3518" w:rsidRPr="004D3518" w:rsidRDefault="004D3518" w:rsidP="004D3518">
      <w:pPr>
        <w:pStyle w:val="Heading2"/>
        <w:rPr>
          <w:lang w:val="en-US" w:bidi="hi-IN"/>
        </w:rPr>
      </w:pPr>
      <w:r w:rsidRPr="004D3518">
        <w:rPr>
          <w:lang w:val="en-US" w:bidi="hi-IN"/>
        </w:rPr>
        <w:t>Objectives &amp; instructions:</w:t>
      </w:r>
    </w:p>
    <w:p w:rsidR="004D3518" w:rsidRPr="004D3518" w:rsidRDefault="004D3518" w:rsidP="004D3518">
      <w:pPr>
        <w:rPr>
          <w:lang w:val="en-US" w:bidi="hi-IN"/>
        </w:rPr>
      </w:pPr>
      <w:r w:rsidRPr="004D3518">
        <w:rPr>
          <w:lang w:val="en-US" w:bidi="hi-IN"/>
        </w:rPr>
        <w:t>The pu</w:t>
      </w:r>
      <w:r>
        <w:rPr>
          <w:lang w:val="en-US" w:bidi="hi-IN"/>
        </w:rPr>
        <w:t>r</w:t>
      </w:r>
      <w:r w:rsidRPr="004D3518">
        <w:rPr>
          <w:lang w:val="en-US" w:bidi="hi-IN"/>
        </w:rPr>
        <w:t xml:space="preserve">pose of this section is to create an overview of the types of clinical staff employed by or related to the wound centre. </w:t>
      </w:r>
    </w:p>
    <w:p w:rsidR="004D3518" w:rsidRPr="004D3518" w:rsidRDefault="004D3518" w:rsidP="004D3518">
      <w:pPr>
        <w:rPr>
          <w:lang w:val="en-US" w:bidi="hi-IN"/>
        </w:rPr>
      </w:pPr>
      <w:r w:rsidRPr="004D3518">
        <w:rPr>
          <w:lang w:val="en-US" w:bidi="hi-IN"/>
        </w:rPr>
        <w:t xml:space="preserve">The team effect in chronic wound care is supported by an increasing amount of evidence (1, 2, 6, 7, 9, 10) describing the positive effects of care delivered by teams in dedicated wound centres. The outcome measures are related to wound healing and amputation rates, with some additional qualitative, quantitative, and patient-centered endpoints. </w:t>
      </w:r>
    </w:p>
    <w:p w:rsidR="004D3518" w:rsidRPr="004D3518" w:rsidRDefault="004D3518" w:rsidP="004D3518">
      <w:pPr>
        <w:rPr>
          <w:lang w:val="en-US" w:bidi="hi-IN"/>
        </w:rPr>
      </w:pPr>
      <w:r w:rsidRPr="004D3518">
        <w:rPr>
          <w:lang w:val="en-US" w:bidi="hi-IN"/>
        </w:rPr>
        <w:t xml:space="preserve">As described in the EWMA document Managing Wounds as a Team (10), a “one model fits all” approach to building a team for the provision of wound care is unrealistic. Available resources, access to relevant expertise, remuneration provisions, and patient populations will always be context-specific. Inclusion of key elements within wound care services will, however, foster collaborations between different health care professionals and keep the needs of the patient in the forefront. Essential to the successful provision of wound care is a model that begins with the needs of the patient and involves the relevant professionals in each step of the treatment process. </w:t>
      </w:r>
    </w:p>
    <w:p w:rsidR="004D3518" w:rsidRPr="004D3518" w:rsidRDefault="004D3518" w:rsidP="004D3518">
      <w:pPr>
        <w:rPr>
          <w:lang w:val="en-US" w:bidi="hi-IN"/>
        </w:rPr>
      </w:pPr>
      <w:r w:rsidRPr="004D3518">
        <w:rPr>
          <w:lang w:val="en-US" w:bidi="hi-IN"/>
        </w:rPr>
        <w:t>However, to provide an indication of relevant resources, a comprehensive list of staff members and competencies relevant for meeting the needs of most chronic wound patients is provided below. These staff members may be available within the wound centre or related units (within a hospital setting or collaboration partners) on a full-time, part-time, or consultancy basis.  The template suggests which types of clinical staff could be empl</w:t>
      </w:r>
      <w:r>
        <w:rPr>
          <w:lang w:val="en-US" w:bidi="hi-IN"/>
        </w:rPr>
        <w:t>o</w:t>
      </w:r>
      <w:r w:rsidRPr="004D3518">
        <w:rPr>
          <w:lang w:val="en-US" w:bidi="hi-IN"/>
        </w:rPr>
        <w:t>yed directly by the centre, and which types are may be avail</w:t>
      </w:r>
      <w:r>
        <w:rPr>
          <w:lang w:val="en-US" w:bidi="hi-IN"/>
        </w:rPr>
        <w:t>a</w:t>
      </w:r>
      <w:r w:rsidRPr="004D3518">
        <w:rPr>
          <w:lang w:val="en-US" w:bidi="hi-IN"/>
        </w:rPr>
        <w:t>ble via collaboration with other departments, but these factors may vary accor</w:t>
      </w:r>
      <w:r>
        <w:rPr>
          <w:lang w:val="en-US" w:bidi="hi-IN"/>
        </w:rPr>
        <w:t>d</w:t>
      </w:r>
      <w:r w:rsidRPr="004D3518">
        <w:rPr>
          <w:lang w:val="en-US" w:bidi="hi-IN"/>
        </w:rPr>
        <w:t>ing to traditions/practical aspects within a given organisation/cultural setting, these two tables have some overlap. This indicates that both direct and secondary lia</w:t>
      </w:r>
      <w:r>
        <w:rPr>
          <w:lang w:val="en-US" w:bidi="hi-IN"/>
        </w:rPr>
        <w:t>i</w:t>
      </w:r>
      <w:r w:rsidRPr="004D3518">
        <w:rPr>
          <w:lang w:val="en-US" w:bidi="hi-IN"/>
        </w:rPr>
        <w:t xml:space="preserve">son with the centre for most of these profiles is considered acceptable. </w:t>
      </w:r>
    </w:p>
    <w:p w:rsidR="004D3518" w:rsidRDefault="004D3518" w:rsidP="004D3518">
      <w:pPr>
        <w:rPr>
          <w:lang w:val="en-US" w:bidi="hi-IN"/>
        </w:rPr>
      </w:pPr>
      <w:r w:rsidRPr="004D3518">
        <w:rPr>
          <w:lang w:val="en-US" w:bidi="hi-IN"/>
        </w:rPr>
        <w:t>In addition to these staff profiles, the centre should have a director/coordinator/supervisor  who is responsible for activities such as coordinating patients and making referrals to specialists.</w:t>
      </w:r>
    </w:p>
    <w:p w:rsidR="004D3518" w:rsidRDefault="004D3518" w:rsidP="004D3518">
      <w:pPr>
        <w:rPr>
          <w:lang w:val="en-US" w:bidi="hi-IN"/>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560"/>
        <w:gridCol w:w="3247"/>
        <w:gridCol w:w="2268"/>
        <w:gridCol w:w="1419"/>
      </w:tblGrid>
      <w:tr w:rsidR="00A06A0B" w:rsidRPr="00A06A0B" w:rsidTr="00A06A0B">
        <w:trPr>
          <w:trHeight w:val="600"/>
        </w:trPr>
        <w:tc>
          <w:tcPr>
            <w:tcW w:w="5807" w:type="dxa"/>
            <w:gridSpan w:val="2"/>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r w:rsidRPr="00A06A0B">
              <w:rPr>
                <w:rFonts w:eastAsia="Times New Roman" w:cs="Times New Roman"/>
                <w:b/>
                <w:bCs/>
                <w:color w:val="000000"/>
                <w:szCs w:val="22"/>
                <w:lang w:val="en-US"/>
              </w:rPr>
              <w:t>Wound centre director</w:t>
            </w:r>
          </w:p>
        </w:tc>
        <w:tc>
          <w:tcPr>
            <w:tcW w:w="2268"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Yes/No</w:t>
            </w:r>
          </w:p>
        </w:tc>
        <w:tc>
          <w:tcPr>
            <w:tcW w:w="1419"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Education/</w:t>
            </w:r>
            <w:r>
              <w:rPr>
                <w:rFonts w:eastAsia="Times New Roman" w:cs="Times New Roman"/>
                <w:b/>
                <w:bCs/>
                <w:color w:val="000000"/>
                <w:szCs w:val="22"/>
                <w:lang w:val="en-US"/>
              </w:rPr>
              <w:br/>
            </w:r>
            <w:r w:rsidRPr="00A06A0B">
              <w:rPr>
                <w:rFonts w:eastAsia="Times New Roman" w:cs="Times New Roman"/>
                <w:b/>
                <w:bCs/>
                <w:color w:val="000000"/>
                <w:szCs w:val="22"/>
                <w:lang w:val="en-US"/>
              </w:rPr>
              <w:t>experience</w:t>
            </w:r>
          </w:p>
        </w:tc>
      </w:tr>
      <w:tr w:rsidR="00A06A0B" w:rsidRPr="00A06A0B" w:rsidTr="00A06A0B">
        <w:trPr>
          <w:trHeight w:val="1245"/>
        </w:trPr>
        <w:tc>
          <w:tcPr>
            <w:tcW w:w="5807" w:type="dxa"/>
            <w:gridSpan w:val="2"/>
            <w:shd w:val="clear" w:color="auto" w:fill="FFFFFF" w:themeFill="background1"/>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Please state whether the wound centre has a director/coordinator/supervisor (RN or MD) with specialisation in wound care/theoretical and practical training obtained  via a EWMA endorsed course or equivalent, as well as  experience working in wound care. </w:t>
            </w:r>
            <w:r w:rsidRPr="00A06A0B">
              <w:rPr>
                <w:rFonts w:eastAsia="Times New Roman" w:cs="Times New Roman"/>
                <w:color w:val="000000"/>
                <w:szCs w:val="22"/>
                <w:lang w:val="en-US"/>
              </w:rPr>
              <w:br/>
              <w:t xml:space="preserve">Please specify type and level of education and experience in the available field. </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B205CC">
        <w:trPr>
          <w:trHeight w:val="840"/>
        </w:trPr>
        <w:tc>
          <w:tcPr>
            <w:tcW w:w="9494" w:type="dxa"/>
            <w:gridSpan w:val="4"/>
            <w:tcBorders>
              <w:bottom w:val="single" w:sz="4" w:space="0" w:color="auto"/>
            </w:tcBorders>
            <w:shd w:val="clear" w:color="auto" w:fill="DAEEF3"/>
            <w:vAlign w:val="center"/>
            <w:hideMark/>
          </w:tcPr>
          <w:p w:rsidR="00A06A0B" w:rsidRPr="00A06A0B" w:rsidRDefault="00A06A0B" w:rsidP="00B205CC">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Multidisciplinary/multi</w:t>
            </w:r>
            <w:r>
              <w:rPr>
                <w:rFonts w:eastAsia="Times New Roman" w:cs="Times New Roman"/>
                <w:b/>
                <w:bCs/>
                <w:color w:val="000000"/>
                <w:szCs w:val="22"/>
                <w:lang w:val="en-US"/>
              </w:rPr>
              <w:t>-</w:t>
            </w:r>
            <w:r w:rsidRPr="00A06A0B">
              <w:rPr>
                <w:rFonts w:eastAsia="Times New Roman" w:cs="Times New Roman"/>
                <w:b/>
                <w:bCs/>
                <w:color w:val="000000"/>
                <w:szCs w:val="22"/>
                <w:lang w:val="en-US"/>
              </w:rPr>
              <w:t>professional group of staff ´DIRECTLY LINKET WITH/EMPLOYED IN THE WOUND CENTRE.</w:t>
            </w:r>
            <w:r w:rsidRPr="00A06A0B">
              <w:rPr>
                <w:rFonts w:eastAsia="Times New Roman" w:cs="Times New Roman"/>
                <w:b/>
                <w:bCs/>
                <w:color w:val="000000"/>
                <w:szCs w:val="22"/>
                <w:lang w:val="en-US"/>
              </w:rPr>
              <w:br w:type="page"/>
            </w:r>
          </w:p>
        </w:tc>
      </w:tr>
      <w:tr w:rsidR="00B205CC" w:rsidRPr="00A06A0B" w:rsidTr="00B205CC">
        <w:trPr>
          <w:trHeight w:val="1500"/>
        </w:trPr>
        <w:tc>
          <w:tcPr>
            <w:tcW w:w="9494" w:type="dxa"/>
            <w:gridSpan w:val="4"/>
            <w:tcBorders>
              <w:bottom w:val="single" w:sz="4" w:space="0" w:color="auto"/>
            </w:tcBorders>
            <w:shd w:val="clear" w:color="auto" w:fill="FFFFFF" w:themeFill="background1"/>
            <w:noWrap/>
            <w:vAlign w:val="center"/>
          </w:tcPr>
          <w:p w:rsidR="00B205CC" w:rsidRPr="00A06A0B" w:rsidRDefault="00B205CC" w:rsidP="00B205CC">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color w:val="000000"/>
                <w:szCs w:val="22"/>
                <w:lang w:val="en-US"/>
              </w:rPr>
              <w:t>Please list members of the wound care staff under the categories proposed below (The listed staff profiles include the primary examples of wound centre staff, but these are NOT all expected to be represented directly in the multidisciplinary group of wound centre staff. The proposed profiles may also be available in the hospital (Please see the table below for information about staff members "available within the hospital".</w:t>
            </w:r>
          </w:p>
        </w:tc>
      </w:tr>
      <w:tr w:rsidR="00A06A0B" w:rsidRPr="00A06A0B" w:rsidTr="00A06A0B">
        <w:trPr>
          <w:trHeight w:val="1500"/>
        </w:trPr>
        <w:tc>
          <w:tcPr>
            <w:tcW w:w="2560"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lastRenderedPageBreak/>
              <w:t>Type</w:t>
            </w:r>
          </w:p>
        </w:tc>
        <w:tc>
          <w:tcPr>
            <w:tcW w:w="3247" w:type="dxa"/>
            <w:tcBorders>
              <w:bottom w:val="single" w:sz="4" w:space="0" w:color="auto"/>
            </w:tcBorders>
            <w:shd w:val="clear" w:color="auto" w:fill="DAEEF3"/>
            <w:noWrap/>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Specialisation</w:t>
            </w:r>
          </w:p>
        </w:tc>
        <w:tc>
          <w:tcPr>
            <w:tcW w:w="2268"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xml:space="preserve">Please list no. of staff members and </w:t>
            </w:r>
            <w:r>
              <w:rPr>
                <w:rFonts w:eastAsia="Times New Roman" w:cs="Times New Roman"/>
                <w:b/>
                <w:bCs/>
                <w:color w:val="000000"/>
                <w:szCs w:val="22"/>
                <w:lang w:val="en-US"/>
              </w:rPr>
              <w:t>approx. number of work hours /</w:t>
            </w:r>
            <w:r w:rsidRPr="00A06A0B">
              <w:rPr>
                <w:rFonts w:eastAsia="Times New Roman" w:cs="Times New Roman"/>
                <w:b/>
                <w:bCs/>
                <w:color w:val="000000"/>
                <w:szCs w:val="22"/>
                <w:lang w:val="en-US"/>
              </w:rPr>
              <w:t>week</w:t>
            </w:r>
          </w:p>
        </w:tc>
        <w:tc>
          <w:tcPr>
            <w:tcW w:w="1419" w:type="dxa"/>
            <w:tcBorders>
              <w:bottom w:val="single" w:sz="4" w:space="0" w:color="auto"/>
            </w:tcBorders>
            <w:shd w:val="clear" w:color="auto" w:fill="DAEEF3"/>
            <w:vAlign w:val="center"/>
            <w:hideMark/>
          </w:tcPr>
          <w:p w:rsidR="00A06A0B" w:rsidRPr="00A06A0B" w:rsidRDefault="00A06A0B" w:rsidP="00A06A0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Comments/type of involvement</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Medical doctors</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Dermatology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General surgery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Geriatrics</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Internal medicine/endocrinology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Orthopaedic</w:t>
            </w:r>
            <w:proofErr w:type="spellEnd"/>
            <w:r w:rsidRPr="00A06A0B">
              <w:rPr>
                <w:rFonts w:eastAsia="Times New Roman" w:cs="Times New Roman"/>
                <w:color w:val="000000"/>
                <w:szCs w:val="22"/>
                <w:lang w:val="en-US"/>
              </w:rPr>
              <w:t xml:space="preserve"> surgery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Physical medicine &amp; rehabilitation</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Plastic and reconstructive surgery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Traumatology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Vascular surgery/angiology</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Other</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6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Nurses</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General (Pre- and perioperative care, wound care, discharge planning, and patient teaching)</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specialisation (Wound care and patient teaching)</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Stomia</w:t>
            </w:r>
            <w:proofErr w:type="spellEnd"/>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Other</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900"/>
        </w:trPr>
        <w:tc>
          <w:tcPr>
            <w:tcW w:w="2560" w:type="dxa"/>
            <w:shd w:val="clear" w:color="auto" w:fill="FFFFFF" w:themeFill="background1"/>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Medical/surgical specialist in the pathology of the foot</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For example: A podiatrist or similar expertise</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600"/>
        </w:trPr>
        <w:tc>
          <w:tcPr>
            <w:tcW w:w="2560" w:type="dxa"/>
            <w:shd w:val="clear" w:color="auto" w:fill="FFFFFF" w:themeFill="background1"/>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 xml:space="preserve">Medical/healthcare assistants </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Physiotherapists</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A06A0B" w:rsidRPr="00A06A0B" w:rsidTr="00A06A0B">
        <w:trPr>
          <w:trHeight w:val="300"/>
        </w:trPr>
        <w:tc>
          <w:tcPr>
            <w:tcW w:w="2560" w:type="dxa"/>
            <w:shd w:val="clear" w:color="auto" w:fill="FFFFFF" w:themeFill="background1"/>
            <w:noWrap/>
            <w:vAlign w:val="center"/>
            <w:hideMark/>
          </w:tcPr>
          <w:p w:rsidR="00A06A0B" w:rsidRPr="00A06A0B" w:rsidRDefault="00A06A0B" w:rsidP="00A06A0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Other</w:t>
            </w:r>
          </w:p>
        </w:tc>
        <w:tc>
          <w:tcPr>
            <w:tcW w:w="3247" w:type="dxa"/>
            <w:shd w:val="clear" w:color="auto" w:fill="FFFFFF" w:themeFill="background1"/>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For example: Secretaries, porters etc. according to need</w:t>
            </w:r>
          </w:p>
        </w:tc>
        <w:tc>
          <w:tcPr>
            <w:tcW w:w="2268"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419" w:type="dxa"/>
            <w:shd w:val="clear" w:color="auto" w:fill="FFFFFF" w:themeFill="background1"/>
            <w:noWrap/>
            <w:vAlign w:val="bottom"/>
            <w:hideMark/>
          </w:tcPr>
          <w:p w:rsidR="00A06A0B" w:rsidRPr="00A06A0B" w:rsidRDefault="00A06A0B" w:rsidP="00A06A0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bl>
    <w:p w:rsidR="004D3518" w:rsidRDefault="004D3518"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560"/>
        <w:gridCol w:w="3247"/>
        <w:gridCol w:w="1559"/>
        <w:gridCol w:w="2410"/>
      </w:tblGrid>
      <w:tr w:rsidR="00B205CC" w:rsidRPr="00A06A0B" w:rsidTr="00292F8B">
        <w:trPr>
          <w:trHeight w:val="1110"/>
        </w:trPr>
        <w:tc>
          <w:tcPr>
            <w:tcW w:w="9776" w:type="dxa"/>
            <w:gridSpan w:val="4"/>
            <w:shd w:val="clear" w:color="auto" w:fill="DAEEF3"/>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lastRenderedPageBreak/>
              <w:t xml:space="preserve">Collaborating staff ´AVAILABLE WITHIN THE HOSPITAL </w:t>
            </w:r>
            <w:r w:rsidRPr="00A06A0B">
              <w:rPr>
                <w:rFonts w:eastAsia="Times New Roman" w:cs="Times New Roman"/>
                <w:b/>
                <w:bCs/>
                <w:color w:val="000000"/>
                <w:szCs w:val="22"/>
                <w:lang w:val="en-US"/>
              </w:rPr>
              <w:br w:type="page"/>
            </w:r>
            <w:r w:rsidRPr="00A06A0B">
              <w:rPr>
                <w:rFonts w:eastAsia="Times New Roman" w:cs="Times New Roman"/>
                <w:color w:val="000000"/>
                <w:szCs w:val="22"/>
                <w:lang w:val="en-US"/>
              </w:rPr>
              <w:t xml:space="preserve">Please </w:t>
            </w:r>
            <w:r>
              <w:rPr>
                <w:rFonts w:eastAsia="Times New Roman" w:cs="Times New Roman"/>
                <w:color w:val="000000"/>
                <w:szCs w:val="22"/>
                <w:lang w:val="en-US"/>
              </w:rPr>
              <w:t>tick</w:t>
            </w:r>
            <w:r w:rsidRPr="00A06A0B">
              <w:rPr>
                <w:rFonts w:eastAsia="Times New Roman" w:cs="Times New Roman"/>
                <w:color w:val="000000"/>
                <w:szCs w:val="22"/>
                <w:lang w:val="en-US"/>
              </w:rPr>
              <w:t xml:space="preserve"> the staff types listed below, if they are available to the centre for consultancy/assistance, and specify their type of involvement in the right column. </w:t>
            </w:r>
          </w:p>
        </w:tc>
      </w:tr>
      <w:tr w:rsidR="00B205CC" w:rsidRPr="00A06A0B" w:rsidTr="00292F8B">
        <w:trPr>
          <w:trHeight w:val="420"/>
        </w:trPr>
        <w:tc>
          <w:tcPr>
            <w:tcW w:w="2560" w:type="dxa"/>
            <w:tcBorders>
              <w:bottom w:val="single" w:sz="4" w:space="0" w:color="auto"/>
            </w:tcBorders>
            <w:shd w:val="clear" w:color="auto" w:fill="DAEEF3"/>
            <w:noWrap/>
            <w:vAlign w:val="center"/>
            <w:hideMark/>
          </w:tcPr>
          <w:p w:rsidR="00B205CC" w:rsidRPr="00A06A0B" w:rsidRDefault="00B205CC" w:rsidP="00D25D23">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Speciality/profile</w:t>
            </w:r>
          </w:p>
        </w:tc>
        <w:tc>
          <w:tcPr>
            <w:tcW w:w="3247" w:type="dxa"/>
            <w:tcBorders>
              <w:bottom w:val="single" w:sz="4" w:space="0" w:color="auto"/>
            </w:tcBorders>
            <w:shd w:val="clear" w:color="auto" w:fill="DAEEF3"/>
            <w:noWrap/>
            <w:vAlign w:val="center"/>
            <w:hideMark/>
          </w:tcPr>
          <w:p w:rsidR="00B205CC" w:rsidRPr="00A06A0B" w:rsidRDefault="00B205CC" w:rsidP="00D25D23">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Tasks/Involvement</w:t>
            </w:r>
          </w:p>
        </w:tc>
        <w:tc>
          <w:tcPr>
            <w:tcW w:w="1559" w:type="dxa"/>
            <w:tcBorders>
              <w:bottom w:val="single" w:sz="4" w:space="0" w:color="auto"/>
            </w:tcBorders>
            <w:shd w:val="clear" w:color="auto" w:fill="DAEEF3"/>
            <w:vAlign w:val="center"/>
            <w:hideMark/>
          </w:tcPr>
          <w:p w:rsidR="00B205CC" w:rsidRPr="00A06A0B" w:rsidRDefault="00B205CC" w:rsidP="00D25D23">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Yes/No</w:t>
            </w:r>
          </w:p>
        </w:tc>
        <w:tc>
          <w:tcPr>
            <w:tcW w:w="2410" w:type="dxa"/>
            <w:tcBorders>
              <w:bottom w:val="single" w:sz="4" w:space="0" w:color="auto"/>
            </w:tcBorders>
            <w:shd w:val="clear" w:color="auto" w:fill="DAEEF3"/>
            <w:vAlign w:val="center"/>
            <w:hideMark/>
          </w:tcPr>
          <w:p w:rsidR="00B205CC" w:rsidRPr="00A06A0B" w:rsidRDefault="00B205CC" w:rsidP="00D25D23">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Comments/</w:t>
            </w:r>
            <w:r>
              <w:rPr>
                <w:rFonts w:eastAsia="Times New Roman" w:cs="Times New Roman"/>
                <w:b/>
                <w:bCs/>
                <w:color w:val="000000"/>
                <w:szCs w:val="22"/>
                <w:lang w:val="en-US"/>
              </w:rPr>
              <w:br/>
            </w:r>
            <w:r w:rsidRPr="00A06A0B">
              <w:rPr>
                <w:rFonts w:eastAsia="Times New Roman" w:cs="Times New Roman"/>
                <w:b/>
                <w:bCs/>
                <w:color w:val="000000"/>
                <w:szCs w:val="22"/>
                <w:lang w:val="en-US"/>
              </w:rPr>
              <w:t>type and level of invol</w:t>
            </w:r>
            <w:r>
              <w:rPr>
                <w:rFonts w:eastAsia="Times New Roman" w:cs="Times New Roman"/>
                <w:b/>
                <w:bCs/>
                <w:color w:val="000000"/>
                <w:szCs w:val="22"/>
                <w:lang w:val="en-US"/>
              </w:rPr>
              <w:t>ve</w:t>
            </w:r>
            <w:r w:rsidRPr="00A06A0B">
              <w:rPr>
                <w:rFonts w:eastAsia="Times New Roman" w:cs="Times New Roman"/>
                <w:b/>
                <w:bCs/>
                <w:color w:val="000000"/>
                <w:szCs w:val="22"/>
                <w:lang w:val="en-US"/>
              </w:rPr>
              <w:t xml:space="preserve">ment </w:t>
            </w:r>
          </w:p>
        </w:tc>
      </w:tr>
      <w:tr w:rsidR="00292F8B" w:rsidRPr="00A06A0B" w:rsidTr="00292F8B">
        <w:trPr>
          <w:trHeight w:val="300"/>
        </w:trPr>
        <w:tc>
          <w:tcPr>
            <w:tcW w:w="9776" w:type="dxa"/>
            <w:gridSpan w:val="4"/>
            <w:shd w:val="clear" w:color="auto" w:fill="FFFFFF" w:themeFill="background1"/>
            <w:vAlign w:val="center"/>
            <w:hideMark/>
          </w:tcPr>
          <w:p w:rsidR="00292F8B" w:rsidRPr="00A06A0B" w:rsidRDefault="00292F8B" w:rsidP="00D25D23">
            <w:pPr>
              <w:widowControl/>
              <w:autoSpaceDE/>
              <w:autoSpaceDN/>
              <w:adjustRightInd/>
              <w:spacing w:after="0"/>
              <w:jc w:val="left"/>
              <w:textAlignment w:val="auto"/>
              <w:rPr>
                <w:rFonts w:eastAsia="Times New Roman" w:cs="Times New Roman"/>
                <w:color w:val="000000"/>
                <w:szCs w:val="22"/>
                <w:lang w:val="en-US"/>
              </w:rPr>
            </w:pPr>
            <w:r>
              <w:rPr>
                <w:rFonts w:eastAsia="Times New Roman" w:cs="Times New Roman"/>
                <w:b/>
                <w:bCs/>
                <w:color w:val="000000"/>
                <w:szCs w:val="22"/>
                <w:lang w:val="en-US"/>
              </w:rPr>
              <w:t>Surgical speciality</w:t>
            </w:r>
          </w:p>
          <w:p w:rsidR="00292F8B" w:rsidRPr="00A06A0B" w:rsidRDefault="00292F8B"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300"/>
        </w:trPr>
        <w:tc>
          <w:tcPr>
            <w:tcW w:w="256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Plastic Surgery: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Especially wound coverage techniques</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Orthopaedic</w:t>
            </w:r>
            <w:proofErr w:type="spellEnd"/>
            <w:r w:rsidRPr="00A06A0B">
              <w:rPr>
                <w:rFonts w:eastAsia="Times New Roman" w:cs="Times New Roman"/>
                <w:color w:val="000000"/>
                <w:szCs w:val="22"/>
                <w:lang w:val="en-US"/>
              </w:rPr>
              <w:t>/</w:t>
            </w:r>
            <w:proofErr w:type="spellStart"/>
            <w:r w:rsidRPr="00A06A0B">
              <w:rPr>
                <w:rFonts w:eastAsia="Times New Roman" w:cs="Times New Roman"/>
                <w:color w:val="000000"/>
                <w:szCs w:val="22"/>
                <w:lang w:val="en-US"/>
              </w:rPr>
              <w:t>Traumatological</w:t>
            </w:r>
            <w:proofErr w:type="spellEnd"/>
            <w:r w:rsidRPr="00A06A0B">
              <w:rPr>
                <w:rFonts w:eastAsia="Times New Roman" w:cs="Times New Roman"/>
                <w:color w:val="000000"/>
                <w:szCs w:val="22"/>
                <w:lang w:val="en-US"/>
              </w:rPr>
              <w:t xml:space="preserve"> Surgery: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Especially foot and ankle surgery. Close Collaboration with centre staff is needed</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9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Vascular Surgery: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Arterial revascularization (angiographic and bypass techniques) and venous interventions. Close Collaboration with centre staff is needed</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3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Gastrointestinal Surgery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15"/>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Podiatrist/podiatry surgeon:</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Diabetic foot ulcer management and in US surgical correction of foot and ankle</w:t>
            </w:r>
          </w:p>
        </w:tc>
        <w:tc>
          <w:tcPr>
            <w:tcW w:w="1559"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440"/>
        </w:trPr>
        <w:tc>
          <w:tcPr>
            <w:tcW w:w="9776" w:type="dxa"/>
            <w:gridSpan w:val="4"/>
            <w:shd w:val="clear" w:color="auto" w:fill="FFFFFF" w:themeFill="background1"/>
            <w:vAlign w:val="center"/>
            <w:hideMark/>
          </w:tcPr>
          <w:p w:rsidR="00292F8B" w:rsidRPr="00A06A0B" w:rsidRDefault="00292F8B"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b/>
                <w:bCs/>
                <w:color w:val="000000"/>
                <w:szCs w:val="22"/>
                <w:lang w:val="en-US"/>
              </w:rPr>
              <w:t>Medical speciality/related</w:t>
            </w:r>
            <w:r w:rsidRPr="00A06A0B">
              <w:rPr>
                <w:rFonts w:eastAsia="Times New Roman" w:cs="Times New Roman"/>
                <w:color w:val="000000"/>
                <w:szCs w:val="22"/>
                <w:lang w:val="en-US"/>
              </w:rPr>
              <w:t> </w:t>
            </w:r>
          </w:p>
          <w:p w:rsidR="00292F8B" w:rsidRPr="00A06A0B" w:rsidRDefault="00292F8B"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9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Internal Medicine/endocrinology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Aggressive management of glucose levels and other patient relevant medical diseases such as for example heart, lung, urinary disorders. Visit 3-5 times per week</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Dermatology</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Management of skin defects, conservative approach. Available for regular contact</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B205CC" w:rsidRPr="00A06A0B" w:rsidTr="00292F8B">
        <w:trPr>
          <w:trHeight w:val="600"/>
        </w:trPr>
        <w:tc>
          <w:tcPr>
            <w:tcW w:w="2560"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Microbiology / specialist in infectious diseases</w:t>
            </w:r>
          </w:p>
        </w:tc>
        <w:tc>
          <w:tcPr>
            <w:tcW w:w="3247" w:type="dxa"/>
            <w:shd w:val="clear" w:color="auto" w:fill="FFFFFF" w:themeFill="background1"/>
            <w:vAlign w:val="center"/>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Infection problems. Available for regular contact</w:t>
            </w:r>
          </w:p>
        </w:tc>
        <w:tc>
          <w:tcPr>
            <w:tcW w:w="1559"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B205CC" w:rsidRPr="00A06A0B" w:rsidRDefault="00B205CC" w:rsidP="00D25D23">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00"/>
        </w:trPr>
        <w:tc>
          <w:tcPr>
            <w:tcW w:w="2560" w:type="dxa"/>
            <w:shd w:val="clear" w:color="auto" w:fill="FFFFFF" w:themeFill="background1"/>
            <w:vAlign w:val="center"/>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Rheumatologist</w:t>
            </w:r>
          </w:p>
        </w:tc>
        <w:tc>
          <w:tcPr>
            <w:tcW w:w="3247" w:type="dxa"/>
            <w:shd w:val="clear" w:color="auto" w:fill="FFFFFF" w:themeFill="background1"/>
            <w:vAlign w:val="center"/>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Immunological diseases such as vasculitis ulcers</w:t>
            </w:r>
          </w:p>
        </w:tc>
        <w:tc>
          <w:tcPr>
            <w:tcW w:w="1559" w:type="dxa"/>
            <w:shd w:val="clear" w:color="auto" w:fill="FFFFFF" w:themeFill="background1"/>
            <w:noWrap/>
            <w:vAlign w:val="bottom"/>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c>
          <w:tcPr>
            <w:tcW w:w="2410" w:type="dxa"/>
            <w:shd w:val="clear" w:color="auto" w:fill="FFFFFF" w:themeFill="background1"/>
            <w:noWrap/>
            <w:vAlign w:val="bottom"/>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r>
      <w:tr w:rsidR="00292F8B" w:rsidRPr="00A06A0B" w:rsidTr="00292F8B">
        <w:trPr>
          <w:trHeight w:val="600"/>
        </w:trPr>
        <w:tc>
          <w:tcPr>
            <w:tcW w:w="2560" w:type="dxa"/>
            <w:shd w:val="clear" w:color="auto" w:fill="FFFFFF" w:themeFill="background1"/>
            <w:vAlign w:val="center"/>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Geriatrician</w:t>
            </w:r>
          </w:p>
        </w:tc>
        <w:tc>
          <w:tcPr>
            <w:tcW w:w="3247" w:type="dxa"/>
            <w:shd w:val="clear" w:color="auto" w:fill="FFFFFF" w:themeFill="background1"/>
            <w:vAlign w:val="center"/>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Age related diseases</w:t>
            </w:r>
          </w:p>
        </w:tc>
        <w:tc>
          <w:tcPr>
            <w:tcW w:w="1559" w:type="dxa"/>
            <w:shd w:val="clear" w:color="auto" w:fill="FFFFFF" w:themeFill="background1"/>
            <w:noWrap/>
            <w:vAlign w:val="bottom"/>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c>
          <w:tcPr>
            <w:tcW w:w="2410" w:type="dxa"/>
            <w:shd w:val="clear" w:color="auto" w:fill="FFFFFF" w:themeFill="background1"/>
            <w:noWrap/>
            <w:vAlign w:val="bottom"/>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Clinical Physiology</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Available for toe pressure measurement and duplex scanning</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554"/>
        </w:trPr>
        <w:tc>
          <w:tcPr>
            <w:tcW w:w="9776" w:type="dxa"/>
            <w:gridSpan w:val="4"/>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b/>
                <w:bCs/>
                <w:color w:val="000000"/>
                <w:szCs w:val="22"/>
                <w:lang w:val="en-US"/>
              </w:rPr>
              <w:t>Rehabilitation</w:t>
            </w:r>
            <w:r w:rsidRPr="00A06A0B">
              <w:rPr>
                <w:rFonts w:eastAsia="Times New Roman" w:cs="Times New Roman"/>
                <w:color w:val="000000"/>
                <w:szCs w:val="22"/>
                <w:lang w:val="en-US"/>
              </w:rPr>
              <w:t> </w:t>
            </w:r>
          </w:p>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Physiotherapist</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treatment and rehabilitation</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Podiatrist/</w:t>
            </w:r>
            <w:proofErr w:type="spellStart"/>
            <w:r w:rsidRPr="00A06A0B">
              <w:rPr>
                <w:rFonts w:eastAsia="Times New Roman" w:cs="Times New Roman"/>
                <w:color w:val="000000"/>
                <w:szCs w:val="22"/>
                <w:lang w:val="en-US"/>
              </w:rPr>
              <w:t>Pedorthist</w:t>
            </w:r>
            <w:proofErr w:type="spellEnd"/>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Orthotics, molded shoes, and ankle–foot arthroses to prevent/eliminate pressure</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Prosthetist</w:t>
            </w:r>
            <w:proofErr w:type="spellEnd"/>
            <w:r w:rsidRPr="00A06A0B">
              <w:rPr>
                <w:rFonts w:eastAsia="Times New Roman" w:cs="Times New Roman"/>
                <w:color w:val="000000"/>
                <w:szCs w:val="22"/>
                <w:lang w:val="en-US"/>
              </w:rPr>
              <w:t xml:space="preserve">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Prosthetics</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lastRenderedPageBreak/>
              <w:t>Nursing</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Nurse practitioners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Pre- and perioperative care, wound care, discharge planning, and patient teaching</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nurses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Wound care and patient teaching</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Medical/healthcare assistants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Casting and application of dressings</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Any specialty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Interest in wound care; team builder with specialists, hospital, and community</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Other departments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Radiology</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Available for X-Rays, scanning etc.</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Pain Unit/</w:t>
            </w:r>
            <w:proofErr w:type="spellStart"/>
            <w:r w:rsidRPr="00A06A0B">
              <w:rPr>
                <w:rFonts w:eastAsia="Times New Roman" w:cs="Times New Roman"/>
                <w:color w:val="000000"/>
                <w:szCs w:val="22"/>
                <w:lang w:val="en-US"/>
              </w:rPr>
              <w:t>algesiology</w:t>
            </w:r>
            <w:proofErr w:type="spellEnd"/>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tcBorders>
              <w:bottom w:val="single" w:sz="4" w:space="0" w:color="auto"/>
            </w:tcBorders>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Other departments</w:t>
            </w:r>
          </w:p>
        </w:tc>
        <w:tc>
          <w:tcPr>
            <w:tcW w:w="3247" w:type="dxa"/>
            <w:tcBorders>
              <w:bottom w:val="single" w:sz="4" w:space="0" w:color="auto"/>
            </w:tcBorders>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1559" w:type="dxa"/>
            <w:tcBorders>
              <w:bottom w:val="single" w:sz="4" w:space="0" w:color="auto"/>
            </w:tcBorders>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tcBorders>
              <w:bottom w:val="single" w:sz="4" w:space="0" w:color="auto"/>
            </w:tcBorders>
            <w:shd w:val="clear" w:color="auto" w:fill="FFFFFF" w:themeFill="background1"/>
            <w:noWrap/>
            <w:vAlign w:val="bottom"/>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60"/>
        </w:trPr>
        <w:tc>
          <w:tcPr>
            <w:tcW w:w="9776" w:type="dxa"/>
            <w:gridSpan w:val="4"/>
            <w:shd w:val="clear" w:color="auto" w:fill="C7CCCE" w:themeFill="accent6" w:themeFillTint="66"/>
            <w:noWrap/>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b/>
                <w:bCs/>
                <w:color w:val="auto"/>
                <w:szCs w:val="22"/>
                <w:lang w:val="en-US"/>
              </w:rPr>
            </w:pPr>
            <w:r w:rsidRPr="00A06A0B">
              <w:rPr>
                <w:rFonts w:eastAsia="Times New Roman" w:cs="Times New Roman"/>
                <w:b/>
                <w:bCs/>
                <w:color w:val="auto"/>
                <w:szCs w:val="22"/>
                <w:lang w:val="en-US"/>
              </w:rPr>
              <w:t>Additional staff types (Relevant, but not part of core staff)</w:t>
            </w:r>
          </w:p>
        </w:tc>
      </w:tr>
      <w:tr w:rsidR="00292F8B" w:rsidRPr="00A06A0B" w:rsidTr="00292F8B">
        <w:trPr>
          <w:trHeight w:val="300"/>
        </w:trPr>
        <w:tc>
          <w:tcPr>
            <w:tcW w:w="2560" w:type="dxa"/>
            <w:tcBorders>
              <w:bottom w:val="single" w:sz="4" w:space="0" w:color="auto"/>
            </w:tcBorders>
            <w:shd w:val="clear" w:color="auto" w:fill="C7CCCE" w:themeFill="accent6" w:themeFillTint="66"/>
            <w:noWrap/>
            <w:vAlign w:val="center"/>
            <w:hideMark/>
          </w:tcPr>
          <w:p w:rsidR="00292F8B" w:rsidRPr="00A06A0B" w:rsidRDefault="00292F8B" w:rsidP="00292F8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Speciality</w:t>
            </w:r>
          </w:p>
        </w:tc>
        <w:tc>
          <w:tcPr>
            <w:tcW w:w="3247" w:type="dxa"/>
            <w:tcBorders>
              <w:bottom w:val="single" w:sz="4" w:space="0" w:color="auto"/>
            </w:tcBorders>
            <w:shd w:val="clear" w:color="auto" w:fill="C7CCCE" w:themeFill="accent6" w:themeFillTint="66"/>
            <w:noWrap/>
            <w:vAlign w:val="center"/>
            <w:hideMark/>
          </w:tcPr>
          <w:p w:rsidR="00292F8B" w:rsidRPr="00A06A0B" w:rsidRDefault="00292F8B" w:rsidP="00292F8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Tasks/Involvement</w:t>
            </w:r>
          </w:p>
        </w:tc>
        <w:tc>
          <w:tcPr>
            <w:tcW w:w="1559" w:type="dxa"/>
            <w:tcBorders>
              <w:bottom w:val="single" w:sz="4" w:space="0" w:color="auto"/>
            </w:tcBorders>
            <w:shd w:val="clear" w:color="auto" w:fill="C7CCCE" w:themeFill="accent6" w:themeFillTint="66"/>
            <w:vAlign w:val="center"/>
            <w:hideMark/>
          </w:tcPr>
          <w:p w:rsidR="00292F8B" w:rsidRPr="00A06A0B" w:rsidRDefault="00292F8B" w:rsidP="00292F8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Yes/No</w:t>
            </w:r>
          </w:p>
        </w:tc>
        <w:tc>
          <w:tcPr>
            <w:tcW w:w="2410" w:type="dxa"/>
            <w:tcBorders>
              <w:bottom w:val="single" w:sz="4" w:space="0" w:color="auto"/>
            </w:tcBorders>
            <w:shd w:val="clear" w:color="auto" w:fill="C7CCCE" w:themeFill="accent6" w:themeFillTint="66"/>
            <w:vAlign w:val="center"/>
            <w:hideMark/>
          </w:tcPr>
          <w:p w:rsidR="00292F8B" w:rsidRPr="00A06A0B" w:rsidRDefault="00292F8B" w:rsidP="00292F8B">
            <w:pPr>
              <w:widowControl/>
              <w:autoSpaceDE/>
              <w:autoSpaceDN/>
              <w:adjustRightInd/>
              <w:spacing w:after="0"/>
              <w:jc w:val="center"/>
              <w:textAlignment w:val="auto"/>
              <w:rPr>
                <w:rFonts w:eastAsia="Times New Roman" w:cs="Times New Roman"/>
                <w:b/>
                <w:bCs/>
                <w:color w:val="000000"/>
                <w:szCs w:val="22"/>
                <w:lang w:val="en-US"/>
              </w:rPr>
            </w:pPr>
            <w:r w:rsidRPr="00A06A0B">
              <w:rPr>
                <w:rFonts w:eastAsia="Times New Roman" w:cs="Times New Roman"/>
                <w:b/>
                <w:bCs/>
                <w:color w:val="000000"/>
                <w:szCs w:val="22"/>
                <w:lang w:val="en-US"/>
              </w:rPr>
              <w:t>Comments</w:t>
            </w:r>
          </w:p>
        </w:tc>
      </w:tr>
      <w:tr w:rsidR="00292F8B" w:rsidRPr="00A06A0B" w:rsidTr="00292F8B">
        <w:trPr>
          <w:trHeight w:val="6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Psychiatrist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Addressing psychological aspects of ulcers, such as </w:t>
            </w:r>
            <w:proofErr w:type="spellStart"/>
            <w:r w:rsidRPr="00A06A0B">
              <w:rPr>
                <w:rFonts w:eastAsia="Times New Roman" w:cs="Times New Roman"/>
                <w:color w:val="000000"/>
                <w:szCs w:val="22"/>
                <w:lang w:val="en-US"/>
              </w:rPr>
              <w:t>behaviour</w:t>
            </w:r>
            <w:proofErr w:type="spellEnd"/>
            <w:r w:rsidRPr="00A06A0B">
              <w:rPr>
                <w:rFonts w:eastAsia="Times New Roman" w:cs="Times New Roman"/>
                <w:color w:val="000000"/>
                <w:szCs w:val="22"/>
                <w:lang w:val="en-US"/>
              </w:rPr>
              <w:t xml:space="preserve"> modification and dealing with grief from loss of a body part</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675"/>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Psychologist</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xml:space="preserve">Addressing psychological aspects of ulcers, such as </w:t>
            </w:r>
            <w:proofErr w:type="spellStart"/>
            <w:r w:rsidRPr="00A06A0B">
              <w:rPr>
                <w:rFonts w:eastAsia="Times New Roman" w:cs="Times New Roman"/>
                <w:color w:val="000000"/>
                <w:szCs w:val="22"/>
                <w:lang w:val="en-US"/>
              </w:rPr>
              <w:t>behaviour</w:t>
            </w:r>
            <w:proofErr w:type="spellEnd"/>
            <w:r w:rsidRPr="00A06A0B">
              <w:rPr>
                <w:rFonts w:eastAsia="Times New Roman" w:cs="Times New Roman"/>
                <w:color w:val="000000"/>
                <w:szCs w:val="22"/>
                <w:lang w:val="en-US"/>
              </w:rPr>
              <w:t xml:space="preserve"> modification and dealing with grief from loss of a body part</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Haematologist</w:t>
            </w:r>
            <w:proofErr w:type="spellEnd"/>
            <w:r w:rsidRPr="00A06A0B">
              <w:rPr>
                <w:rFonts w:eastAsia="Times New Roman" w:cs="Times New Roman"/>
                <w:color w:val="000000"/>
                <w:szCs w:val="22"/>
                <w:lang w:val="en-US"/>
              </w:rPr>
              <w:t xml:space="preserve"> </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Coagulopathic</w:t>
            </w:r>
            <w:proofErr w:type="spellEnd"/>
            <w:r w:rsidRPr="00A06A0B">
              <w:rPr>
                <w:rFonts w:eastAsia="Times New Roman" w:cs="Times New Roman"/>
                <w:color w:val="000000"/>
                <w:szCs w:val="22"/>
                <w:lang w:val="en-US"/>
              </w:rPr>
              <w:t xml:space="preserve"> ulcers</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proofErr w:type="spellStart"/>
            <w:r w:rsidRPr="00A06A0B">
              <w:rPr>
                <w:rFonts w:eastAsia="Times New Roman" w:cs="Times New Roman"/>
                <w:color w:val="000000"/>
                <w:szCs w:val="22"/>
                <w:lang w:val="en-US"/>
              </w:rPr>
              <w:t>Hyperbarist</w:t>
            </w:r>
            <w:proofErr w:type="spellEnd"/>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Treating wounds with hyperbaric oxygen</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Rehabilitation workers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Patient rehabilitation</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Occupational therapist</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Occupational therapy</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Nutrition experts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Guidance on nutrition aspects related to wound healing and prevention</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r w:rsidR="00292F8B" w:rsidRPr="00A06A0B" w:rsidTr="00292F8B">
        <w:trPr>
          <w:trHeight w:val="300"/>
        </w:trPr>
        <w:tc>
          <w:tcPr>
            <w:tcW w:w="256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Social workers</w:t>
            </w:r>
          </w:p>
        </w:tc>
        <w:tc>
          <w:tcPr>
            <w:tcW w:w="3247"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Post discharge assistance etc.</w:t>
            </w:r>
          </w:p>
        </w:tc>
        <w:tc>
          <w:tcPr>
            <w:tcW w:w="1559"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c>
          <w:tcPr>
            <w:tcW w:w="2410" w:type="dxa"/>
            <w:shd w:val="clear" w:color="auto" w:fill="FFFFFF" w:themeFill="background1"/>
            <w:vAlign w:val="center"/>
            <w:hideMark/>
          </w:tcPr>
          <w:p w:rsidR="00292F8B" w:rsidRPr="00A06A0B" w:rsidRDefault="00292F8B" w:rsidP="00292F8B">
            <w:pPr>
              <w:widowControl/>
              <w:autoSpaceDE/>
              <w:autoSpaceDN/>
              <w:adjustRightInd/>
              <w:spacing w:after="0"/>
              <w:jc w:val="left"/>
              <w:textAlignment w:val="auto"/>
              <w:rPr>
                <w:rFonts w:eastAsia="Times New Roman" w:cs="Times New Roman"/>
                <w:color w:val="000000"/>
                <w:szCs w:val="22"/>
                <w:lang w:val="en-US"/>
              </w:rPr>
            </w:pPr>
            <w:r w:rsidRPr="00A06A0B">
              <w:rPr>
                <w:rFonts w:eastAsia="Times New Roman" w:cs="Times New Roman"/>
                <w:color w:val="000000"/>
                <w:szCs w:val="22"/>
                <w:lang w:val="en-US"/>
              </w:rPr>
              <w:t> </w:t>
            </w:r>
          </w:p>
        </w:tc>
      </w:tr>
    </w:tbl>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A06A0B" w:rsidP="004D3518">
      <w:pPr>
        <w:rPr>
          <w:lang w:val="en-US" w:bidi="hi-IN"/>
        </w:rPr>
      </w:pPr>
    </w:p>
    <w:p w:rsidR="00A06A0B" w:rsidRDefault="00E60686" w:rsidP="00E60686">
      <w:pPr>
        <w:pStyle w:val="Heading1"/>
        <w:rPr>
          <w:lang w:val="en-US" w:bidi="hi-IN"/>
        </w:rPr>
      </w:pPr>
      <w:r>
        <w:rPr>
          <w:lang w:val="en-US" w:bidi="hi-IN"/>
        </w:rPr>
        <w:lastRenderedPageBreak/>
        <w:t>O</w:t>
      </w:r>
      <w:r w:rsidRPr="00E60686">
        <w:rPr>
          <w:lang w:val="en-US" w:bidi="hi-IN"/>
        </w:rPr>
        <w:t>RGANISATION, REFERRALS AND FIRST VISITS</w:t>
      </w:r>
    </w:p>
    <w:p w:rsidR="00E60686" w:rsidRPr="00E60686" w:rsidRDefault="00E60686" w:rsidP="00E60686">
      <w:pPr>
        <w:pStyle w:val="Heading2"/>
        <w:rPr>
          <w:lang w:val="en-US" w:bidi="hi-IN"/>
        </w:rPr>
      </w:pPr>
      <w:r w:rsidRPr="00E60686">
        <w:rPr>
          <w:lang w:val="en-US" w:bidi="hi-IN"/>
        </w:rPr>
        <w:t xml:space="preserve">Objectives &amp; instructions: </w:t>
      </w:r>
    </w:p>
    <w:p w:rsidR="00E60686" w:rsidRPr="00E60686" w:rsidRDefault="00E60686" w:rsidP="00E60686">
      <w:pPr>
        <w:rPr>
          <w:lang w:val="en-US" w:bidi="hi-IN"/>
        </w:rPr>
      </w:pPr>
      <w:r w:rsidRPr="00E60686">
        <w:rPr>
          <w:lang w:val="en-US" w:bidi="hi-IN"/>
        </w:rPr>
        <w:t xml:space="preserve">This section aims to  uncover the referral policies applied by the centre, and to clarify whether certain referral policies related to specific types of wounds have been applied by the wound centre. </w:t>
      </w:r>
    </w:p>
    <w:p w:rsidR="00E60686" w:rsidRPr="00E60686" w:rsidRDefault="00E60686" w:rsidP="00E60686">
      <w:pPr>
        <w:rPr>
          <w:lang w:val="en-US" w:bidi="hi-IN"/>
        </w:rPr>
      </w:pPr>
      <w:r w:rsidRPr="00E60686">
        <w:rPr>
          <w:lang w:val="en-US" w:bidi="hi-IN"/>
        </w:rPr>
        <w:t>The following basic rules for referrals are recommended:</w:t>
      </w:r>
    </w:p>
    <w:p w:rsidR="00E60686" w:rsidRPr="00E60686" w:rsidRDefault="00E60686" w:rsidP="00E60686">
      <w:pPr>
        <w:rPr>
          <w:lang w:val="en-US" w:bidi="hi-IN"/>
        </w:rPr>
      </w:pPr>
      <w:r w:rsidRPr="00E60686">
        <w:rPr>
          <w:lang w:val="en-US" w:bidi="hi-IN"/>
        </w:rPr>
        <w:t xml:space="preserve">All types of problem wounds from both the primary and secondary health-care sectors should be open for referral (See proposed referrals according to wound type below). The policy may be that all patients with a problem wound can be referred to the outpatient clinic, while referrals to the ward has to be approved by a doctor from the wound centre. Preferably unsuccessful treatments have been tested prior to referral of the patients. </w:t>
      </w:r>
    </w:p>
    <w:p w:rsidR="00E60686" w:rsidRDefault="00E60686" w:rsidP="00E60686">
      <w:pPr>
        <w:rPr>
          <w:lang w:val="en-US" w:bidi="hi-IN"/>
        </w:rPr>
      </w:pPr>
      <w:r w:rsidRPr="00E60686">
        <w:rPr>
          <w:lang w:val="en-US" w:bidi="hi-IN"/>
        </w:rPr>
        <w:t>The type of centre targeted by this description is a specialised department dealing primarily with the various  types of non-healing wounds. Patients with new wounds, which have not yet been evaluated in another health care setting, should therefore  in principle not be sent to the center, but should go through an initial assessment in the primary health care sector, in case the wound is discovered here, or by the hospital department to which the patient is admitted, in the case of a hospitalised patient</w:t>
      </w:r>
      <w:r>
        <w:rPr>
          <w:lang w:val="en-US" w:bidi="hi-IN"/>
        </w:rPr>
        <w:t>.</w:t>
      </w:r>
    </w:p>
    <w:p w:rsidR="00E60686" w:rsidRDefault="00E60686" w:rsidP="00E60686">
      <w:pPr>
        <w:rPr>
          <w:lang w:val="en-US"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839"/>
        <w:gridCol w:w="1418"/>
        <w:gridCol w:w="1417"/>
      </w:tblGrid>
      <w:tr w:rsidR="00E60686" w:rsidRPr="00E60686" w:rsidTr="00E60686">
        <w:trPr>
          <w:trHeight w:val="1830"/>
        </w:trPr>
        <w:tc>
          <w:tcPr>
            <w:tcW w:w="6799" w:type="dxa"/>
            <w:gridSpan w:val="2"/>
            <w:shd w:val="clear" w:color="000000" w:fill="DAEEF3"/>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The centre must establish referral and care circuits covering the following:</w:t>
            </w:r>
            <w:r w:rsidRPr="00E60686">
              <w:rPr>
                <w:rFonts w:eastAsia="Times New Roman" w:cs="Times New Roman"/>
                <w:b/>
                <w:bCs/>
                <w:color w:val="000000"/>
                <w:szCs w:val="22"/>
                <w:lang w:val="en-US"/>
              </w:rPr>
              <w:br/>
            </w:r>
            <w:r w:rsidRPr="00E60686">
              <w:rPr>
                <w:rFonts w:eastAsia="Times New Roman" w:cs="Times New Roman"/>
                <w:color w:val="000000"/>
                <w:szCs w:val="22"/>
                <w:lang w:val="en-US"/>
              </w:rPr>
              <w:t>• Internal referral</w:t>
            </w:r>
            <w:r w:rsidRPr="00E60686">
              <w:rPr>
                <w:rFonts w:eastAsia="Times New Roman" w:cs="Times New Roman"/>
                <w:color w:val="000000"/>
                <w:szCs w:val="22"/>
                <w:lang w:val="en-US"/>
              </w:rPr>
              <w:br/>
              <w:t>• External referral</w:t>
            </w:r>
            <w:r w:rsidRPr="00E60686">
              <w:rPr>
                <w:rFonts w:eastAsia="Times New Roman" w:cs="Times New Roman"/>
                <w:color w:val="000000"/>
                <w:szCs w:val="22"/>
                <w:lang w:val="en-US"/>
              </w:rPr>
              <w:br/>
              <w:t>• First visit</w:t>
            </w:r>
            <w:r w:rsidRPr="00E60686">
              <w:rPr>
                <w:rFonts w:eastAsia="Times New Roman" w:cs="Times New Roman"/>
                <w:color w:val="000000"/>
                <w:szCs w:val="22"/>
                <w:lang w:val="en-US"/>
              </w:rPr>
              <w:br/>
              <w:t>• Successive visits/follow up visits</w:t>
            </w:r>
          </w:p>
        </w:tc>
        <w:tc>
          <w:tcPr>
            <w:tcW w:w="1418"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417"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trHeight w:val="945"/>
        </w:trPr>
        <w:tc>
          <w:tcPr>
            <w:tcW w:w="6799" w:type="dxa"/>
            <w:gridSpan w:val="2"/>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xml:space="preserve">Please state </w:t>
            </w:r>
            <w:proofErr w:type="spellStart"/>
            <w:r w:rsidRPr="00E60686">
              <w:rPr>
                <w:rFonts w:eastAsia="Times New Roman" w:cs="Times New Roman"/>
                <w:color w:val="000000"/>
                <w:szCs w:val="22"/>
                <w:lang w:val="en-US"/>
              </w:rPr>
              <w:t>wether</w:t>
            </w:r>
            <w:proofErr w:type="spellEnd"/>
            <w:r w:rsidRPr="00E60686">
              <w:rPr>
                <w:rFonts w:eastAsia="Times New Roman" w:cs="Times New Roman"/>
                <w:color w:val="000000"/>
                <w:szCs w:val="22"/>
                <w:lang w:val="en-US"/>
              </w:rPr>
              <w:t xml:space="preserve"> a referral and care </w:t>
            </w:r>
            <w:proofErr w:type="spellStart"/>
            <w:r w:rsidRPr="00E60686">
              <w:rPr>
                <w:rFonts w:eastAsia="Times New Roman" w:cs="Times New Roman"/>
                <w:color w:val="000000"/>
                <w:szCs w:val="22"/>
                <w:lang w:val="en-US"/>
              </w:rPr>
              <w:t>cirquit</w:t>
            </w:r>
            <w:proofErr w:type="spellEnd"/>
            <w:r w:rsidRPr="00E60686">
              <w:rPr>
                <w:rFonts w:eastAsia="Times New Roman" w:cs="Times New Roman"/>
                <w:color w:val="000000"/>
                <w:szCs w:val="22"/>
                <w:lang w:val="en-US"/>
              </w:rPr>
              <w:t xml:space="preserve"> including these items is in place (in the case of variations, please explain/specify in the comments field)</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735"/>
        </w:trPr>
        <w:tc>
          <w:tcPr>
            <w:tcW w:w="6799" w:type="dxa"/>
            <w:gridSpan w:val="2"/>
            <w:shd w:val="clear" w:color="000000" w:fill="DAEEF3"/>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In the section below, you are kindly asked to state whether the listed referral actions related to certain types of wounds are implemented</w:t>
            </w:r>
          </w:p>
        </w:tc>
        <w:tc>
          <w:tcPr>
            <w:tcW w:w="1418" w:type="dxa"/>
            <w:vMerge w:val="restart"/>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417" w:type="dxa"/>
            <w:vMerge w:val="restart"/>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trHeight w:val="300"/>
        </w:trPr>
        <w:tc>
          <w:tcPr>
            <w:tcW w:w="1960" w:type="dxa"/>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Wound type</w:t>
            </w:r>
          </w:p>
        </w:tc>
        <w:tc>
          <w:tcPr>
            <w:tcW w:w="4839" w:type="dxa"/>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Referral action</w:t>
            </w:r>
          </w:p>
        </w:tc>
        <w:tc>
          <w:tcPr>
            <w:tcW w:w="1418" w:type="dxa"/>
            <w:vMerge/>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c>
          <w:tcPr>
            <w:tcW w:w="1417" w:type="dxa"/>
            <w:vMerge/>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r>
      <w:tr w:rsidR="00E60686" w:rsidRPr="00E60686" w:rsidTr="00E60686">
        <w:trPr>
          <w:trHeight w:val="600"/>
        </w:trPr>
        <w:tc>
          <w:tcPr>
            <w:tcW w:w="1960" w:type="dxa"/>
            <w:shd w:val="clear" w:color="000000" w:fill="FFFFFF"/>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Diabetic foot ulcer patients</w:t>
            </w:r>
          </w:p>
        </w:tc>
        <w:tc>
          <w:tcPr>
            <w:tcW w:w="4839" w:type="dxa"/>
            <w:shd w:val="clear" w:color="000000" w:fill="FFFFFF"/>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Acute (in 24 hours), subacute priority evaluation (max. 1 week)</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Arteriosclerotic wound patients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Vascular surgery</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Venous leg ulcer patients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Priority evaluation (1-2 months)</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Trauma wound patients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Acute, sub-acute</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00"/>
        </w:trPr>
        <w:tc>
          <w:tcPr>
            <w:tcW w:w="1960"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Fistula and other acute wounds</w:t>
            </w:r>
          </w:p>
        </w:tc>
        <w:tc>
          <w:tcPr>
            <w:tcW w:w="4839"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Priority evaluation</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735"/>
        </w:trPr>
        <w:tc>
          <w:tcPr>
            <w:tcW w:w="6799" w:type="dxa"/>
            <w:gridSpan w:val="2"/>
            <w:shd w:val="clear" w:color="000000" w:fill="DAEEF3"/>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 xml:space="preserve">With regards to the </w:t>
            </w:r>
            <w:r w:rsidRPr="00E60686">
              <w:rPr>
                <w:rFonts w:eastAsia="Times New Roman" w:cs="Times New Roman"/>
                <w:b/>
                <w:bCs/>
                <w:i/>
                <w:iCs/>
                <w:color w:val="000000"/>
                <w:szCs w:val="22"/>
                <w:lang w:val="en-US"/>
              </w:rPr>
              <w:t>first visit</w:t>
            </w:r>
            <w:r w:rsidRPr="00E60686">
              <w:rPr>
                <w:rFonts w:eastAsia="Times New Roman" w:cs="Times New Roman"/>
                <w:b/>
                <w:bCs/>
                <w:color w:val="000000"/>
                <w:szCs w:val="22"/>
                <w:lang w:val="en-US"/>
              </w:rPr>
              <w:t>, you are kindly asked to state whether the following referral procedures are implemented</w:t>
            </w:r>
          </w:p>
        </w:tc>
        <w:tc>
          <w:tcPr>
            <w:tcW w:w="1418"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417"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trHeight w:val="990"/>
        </w:trPr>
        <w:tc>
          <w:tcPr>
            <w:tcW w:w="6799" w:type="dxa"/>
            <w:gridSpan w:val="2"/>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xml:space="preserve">All patients with a chronic wound admitted to the hospital must be referred to the wound centre for examination and possible referrals to other experts available at the hospital (See section 3 on clinical staff). </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675"/>
        </w:trPr>
        <w:tc>
          <w:tcPr>
            <w:tcW w:w="6799" w:type="dxa"/>
            <w:gridSpan w:val="2"/>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lastRenderedPageBreak/>
              <w:t xml:space="preserve">The wound care centre (a qualified member of staff) must be reachable 24/7. </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1335"/>
        </w:trPr>
        <w:tc>
          <w:tcPr>
            <w:tcW w:w="6799" w:type="dxa"/>
            <w:gridSpan w:val="2"/>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For each patient, a treatment plan must be developed, including diagnostics and treatment with description of the needed products, based on the patient anamnesis and type/condition of the wound.</w:t>
            </w:r>
          </w:p>
        </w:tc>
        <w:tc>
          <w:tcPr>
            <w:tcW w:w="1418"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417"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bl>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rPr>
          <w:lang w:val="en-US" w:bidi="hi-IN"/>
        </w:rPr>
      </w:pPr>
    </w:p>
    <w:p w:rsidR="00E60686" w:rsidRDefault="00E60686" w:rsidP="00E60686">
      <w:pPr>
        <w:pStyle w:val="Heading1"/>
        <w:rPr>
          <w:lang w:val="en-US" w:bidi="hi-IN"/>
        </w:rPr>
      </w:pPr>
      <w:r w:rsidRPr="00E60686">
        <w:rPr>
          <w:lang w:val="en-US" w:bidi="hi-IN"/>
        </w:rPr>
        <w:lastRenderedPageBreak/>
        <w:t>RES</w:t>
      </w:r>
      <w:r>
        <w:rPr>
          <w:lang w:val="en-US" w:bidi="hi-IN"/>
        </w:rPr>
        <w:t>EARCH AND EDUCATIONAL ACTIVITIE</w:t>
      </w:r>
    </w:p>
    <w:p w:rsidR="00E60686" w:rsidRPr="00E60686" w:rsidRDefault="00E60686" w:rsidP="00E60686">
      <w:pPr>
        <w:rPr>
          <w:b/>
          <w:lang w:val="en-US" w:bidi="hi-IN"/>
        </w:rPr>
      </w:pPr>
      <w:r w:rsidRPr="00E60686">
        <w:rPr>
          <w:b/>
          <w:lang w:val="en-US" w:bidi="hi-IN"/>
        </w:rPr>
        <w:t xml:space="preserve">Objectives &amp; instructions: </w:t>
      </w:r>
    </w:p>
    <w:p w:rsidR="00E60686" w:rsidRPr="00E60686" w:rsidRDefault="00E60686" w:rsidP="00E60686">
      <w:pPr>
        <w:rPr>
          <w:lang w:val="en-US" w:bidi="hi-IN"/>
        </w:rPr>
      </w:pPr>
      <w:r w:rsidRPr="00E60686">
        <w:rPr>
          <w:lang w:val="en-US" w:bidi="hi-IN"/>
        </w:rPr>
        <w:t>Educational activities are considered an obligatory activity of a specialised wound centre, with the objective to:</w:t>
      </w:r>
    </w:p>
    <w:p w:rsidR="00E60686" w:rsidRPr="00E60686" w:rsidRDefault="00E60686" w:rsidP="00E60686">
      <w:pPr>
        <w:pStyle w:val="bullets1"/>
        <w:rPr>
          <w:lang w:val="en-US" w:bidi="hi-IN"/>
        </w:rPr>
      </w:pPr>
      <w:r w:rsidRPr="00E60686">
        <w:rPr>
          <w:lang w:val="en-US" w:bidi="hi-IN"/>
        </w:rPr>
        <w:t>Ensure that the competencies held by the centres endorsed by EWMA are used to train staff members in other centres, and this ensure high quality care for more patients</w:t>
      </w:r>
    </w:p>
    <w:p w:rsidR="00E60686" w:rsidRPr="00E60686" w:rsidRDefault="00E60686" w:rsidP="00E60686">
      <w:pPr>
        <w:pStyle w:val="bullets1"/>
        <w:rPr>
          <w:lang w:val="en-US" w:bidi="hi-IN"/>
        </w:rPr>
      </w:pPr>
      <w:r w:rsidRPr="00E60686">
        <w:rPr>
          <w:lang w:val="en-US" w:bidi="hi-IN"/>
        </w:rPr>
        <w:t xml:space="preserve">Ensure that the </w:t>
      </w:r>
      <w:r w:rsidR="00B205CC" w:rsidRPr="00E60686">
        <w:rPr>
          <w:lang w:val="en-US" w:bidi="hi-IN"/>
        </w:rPr>
        <w:t>competencies</w:t>
      </w:r>
      <w:r w:rsidRPr="00E60686">
        <w:rPr>
          <w:lang w:val="en-US" w:bidi="hi-IN"/>
        </w:rPr>
        <w:t xml:space="preserve"> of the center are maintained/updated on a regular basis</w:t>
      </w:r>
    </w:p>
    <w:p w:rsidR="00E60686" w:rsidRPr="00E60686" w:rsidRDefault="00E60686" w:rsidP="00E60686">
      <w:pPr>
        <w:pStyle w:val="bullets1"/>
        <w:rPr>
          <w:lang w:val="en-US" w:bidi="hi-IN"/>
        </w:rPr>
      </w:pPr>
      <w:r w:rsidRPr="00E60686">
        <w:rPr>
          <w:lang w:val="en-US" w:bidi="hi-IN"/>
        </w:rPr>
        <w:t xml:space="preserve">Use the concentration of wound patients in the centre as a basis for data collection and research in wounds and wound management. </w:t>
      </w:r>
    </w:p>
    <w:p w:rsidR="00E60686" w:rsidRPr="00E60686" w:rsidRDefault="00E60686" w:rsidP="00E60686">
      <w:pPr>
        <w:rPr>
          <w:lang w:val="en-US" w:bidi="hi-IN"/>
        </w:rPr>
      </w:pPr>
      <w:r w:rsidRPr="00E60686">
        <w:rPr>
          <w:lang w:val="en-US" w:bidi="hi-IN"/>
        </w:rPr>
        <w:t xml:space="preserve">The centre should, ideally, offer wound care education for both registered doctors and nurses. A description of the educational programme must be forwarded as part of the endorsement procedure, and will be evaluated according to EWMA education endorsement  procedures. </w:t>
      </w:r>
    </w:p>
    <w:p w:rsidR="00E60686" w:rsidRPr="00E60686" w:rsidRDefault="00E60686" w:rsidP="00E60686">
      <w:pPr>
        <w:rPr>
          <w:lang w:val="en-US" w:bidi="hi-IN"/>
        </w:rPr>
      </w:pPr>
      <w:r w:rsidRPr="00E60686">
        <w:rPr>
          <w:lang w:val="en-US" w:bidi="hi-IN"/>
        </w:rPr>
        <w:t>The educational programme must  be presented in the format of a short description of the facilities and resources  available for education (physical location, equipment and human resources) and a description of the educational programme.</w:t>
      </w:r>
    </w:p>
    <w:p w:rsidR="00E60686" w:rsidRDefault="00E60686" w:rsidP="00B205CC">
      <w:pPr>
        <w:jc w:val="left"/>
        <w:rPr>
          <w:lang w:val="en-US" w:bidi="hi-IN"/>
        </w:rPr>
      </w:pPr>
      <w:r w:rsidRPr="00E60686">
        <w:rPr>
          <w:lang w:val="en-US" w:bidi="hi-IN"/>
        </w:rPr>
        <w:t>Activities listed in the section Additional are proposed/recommended activities which will not be evaluated as obligatory activities of the centre.</w:t>
      </w:r>
      <w:r w:rsidR="00B205CC">
        <w:rPr>
          <w:lang w:val="en-US" w:bidi="hi-IN"/>
        </w:rPr>
        <w:br/>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60"/>
        <w:gridCol w:w="1562"/>
        <w:gridCol w:w="8"/>
      </w:tblGrid>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Educational programme for nurses</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25D23">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Educational programme for physicians</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25D23">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Please state whether a description of the educational programme will be forwarded</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B205CC" w:rsidRPr="00E60686" w:rsidTr="00D25D23">
        <w:trPr>
          <w:gridAfter w:val="1"/>
          <w:wAfter w:w="8" w:type="dxa"/>
          <w:trHeight w:val="405"/>
        </w:trPr>
        <w:tc>
          <w:tcPr>
            <w:tcW w:w="6658"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0"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vAlign w:val="center"/>
            <w:hideMark/>
          </w:tcPr>
          <w:p w:rsidR="00B205CC" w:rsidRPr="00E60686" w:rsidRDefault="00B205CC"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trHeight w:val="300"/>
        </w:trPr>
        <w:tc>
          <w:tcPr>
            <w:tcW w:w="9788" w:type="dxa"/>
            <w:gridSpan w:val="4"/>
            <w:shd w:val="clear" w:color="000000" w:fill="DAEEF3"/>
            <w:noWrap/>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auto"/>
                <w:szCs w:val="22"/>
                <w:lang w:val="en-US"/>
              </w:rPr>
            </w:pPr>
            <w:r w:rsidRPr="00E60686">
              <w:rPr>
                <w:rFonts w:eastAsia="Times New Roman" w:cs="Times New Roman"/>
                <w:b/>
                <w:bCs/>
                <w:color w:val="auto"/>
                <w:szCs w:val="22"/>
                <w:lang w:val="en-US"/>
              </w:rPr>
              <w:t>Additional activities (recommended)</w:t>
            </w:r>
          </w:p>
        </w:tc>
      </w:tr>
      <w:tr w:rsidR="00E60686" w:rsidRPr="00E60686" w:rsidTr="00E60686">
        <w:trPr>
          <w:gridAfter w:val="1"/>
          <w:wAfter w:w="8" w:type="dxa"/>
          <w:trHeight w:val="40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Patient education</w:t>
            </w:r>
          </w:p>
        </w:tc>
        <w:tc>
          <w:tcPr>
            <w:tcW w:w="1560"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Yes/No</w:t>
            </w:r>
          </w:p>
        </w:tc>
        <w:tc>
          <w:tcPr>
            <w:tcW w:w="1562" w:type="dxa"/>
            <w:shd w:val="clear" w:color="000000" w:fill="DAEEF3"/>
            <w:vAlign w:val="center"/>
            <w:hideMark/>
          </w:tcPr>
          <w:p w:rsidR="00E60686" w:rsidRPr="00E60686" w:rsidRDefault="00E60686" w:rsidP="00E60686">
            <w:pPr>
              <w:widowControl/>
              <w:autoSpaceDE/>
              <w:autoSpaceDN/>
              <w:adjustRightInd/>
              <w:spacing w:after="0"/>
              <w:jc w:val="center"/>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Comments</w:t>
            </w:r>
          </w:p>
        </w:tc>
      </w:tr>
      <w:tr w:rsidR="00E60686" w:rsidRPr="00E60686" w:rsidTr="00E60686">
        <w:trPr>
          <w:gridAfter w:val="1"/>
          <w:wAfter w:w="8" w:type="dxa"/>
          <w:trHeight w:val="121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xml:space="preserve">It is recommended that information (for example a leaflet) for patients, including basic instructions on how to deal with the wound in the home setting, recommendations for appropriate physical activity etc. is available. </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r w:rsidR="00E60686" w:rsidRPr="00E60686" w:rsidTr="00E60686">
        <w:trPr>
          <w:gridAfter w:val="1"/>
          <w:wAfter w:w="8" w:type="dxa"/>
          <w:trHeight w:val="375"/>
        </w:trPr>
        <w:tc>
          <w:tcPr>
            <w:tcW w:w="6658" w:type="dxa"/>
            <w:shd w:val="clear" w:color="auto" w:fill="auto"/>
            <w:vAlign w:val="center"/>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r w:rsidRPr="00E60686">
              <w:rPr>
                <w:rFonts w:eastAsia="Times New Roman" w:cs="Times New Roman"/>
                <w:b/>
                <w:bCs/>
                <w:color w:val="000000"/>
                <w:szCs w:val="22"/>
                <w:lang w:val="en-US"/>
              </w:rPr>
              <w:t>Research activity</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b/>
                <w:bCs/>
                <w:color w:val="000000"/>
                <w:szCs w:val="22"/>
                <w:lang w:val="en-US"/>
              </w:rPr>
            </w:pP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ascii="Times New Roman" w:eastAsia="Times New Roman" w:hAnsi="Times New Roman" w:cs="Times New Roman"/>
                <w:color w:val="auto"/>
                <w:sz w:val="20"/>
                <w:szCs w:val="20"/>
                <w:lang w:val="en-US"/>
              </w:rPr>
            </w:pPr>
          </w:p>
        </w:tc>
      </w:tr>
      <w:tr w:rsidR="00E60686" w:rsidRPr="00E60686" w:rsidTr="00E60686">
        <w:trPr>
          <w:gridAfter w:val="1"/>
          <w:wAfter w:w="8" w:type="dxa"/>
          <w:trHeight w:val="2400"/>
        </w:trPr>
        <w:tc>
          <w:tcPr>
            <w:tcW w:w="6658" w:type="dxa"/>
            <w:shd w:val="clear" w:color="auto" w:fill="auto"/>
            <w:vAlign w:val="center"/>
            <w:hideMark/>
          </w:tcPr>
          <w:p w:rsidR="00E60686" w:rsidRPr="00E60686" w:rsidRDefault="00E60686" w:rsidP="00B205CC">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It is strongly encouraged that the centre use the gathered expertise to conduct research in wound care. The research possibilities in the centre should be presented as a short description of what is available for research activity (physical location, equipment and human resources) and how it could be structured and performed. If clinical investigations have already taken place, documentation must be available in the shape of published articles, articles in press or research protocols.</w:t>
            </w:r>
          </w:p>
        </w:tc>
        <w:tc>
          <w:tcPr>
            <w:tcW w:w="1560"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c>
          <w:tcPr>
            <w:tcW w:w="1562" w:type="dxa"/>
            <w:shd w:val="clear" w:color="auto" w:fill="auto"/>
            <w:noWrap/>
            <w:vAlign w:val="bottom"/>
            <w:hideMark/>
          </w:tcPr>
          <w:p w:rsidR="00E60686" w:rsidRPr="00E60686" w:rsidRDefault="00E60686" w:rsidP="00E60686">
            <w:pPr>
              <w:widowControl/>
              <w:autoSpaceDE/>
              <w:autoSpaceDN/>
              <w:adjustRightInd/>
              <w:spacing w:after="0"/>
              <w:jc w:val="left"/>
              <w:textAlignment w:val="auto"/>
              <w:rPr>
                <w:rFonts w:eastAsia="Times New Roman" w:cs="Times New Roman"/>
                <w:color w:val="000000"/>
                <w:szCs w:val="22"/>
                <w:lang w:val="en-US"/>
              </w:rPr>
            </w:pPr>
            <w:r w:rsidRPr="00E60686">
              <w:rPr>
                <w:rFonts w:eastAsia="Times New Roman" w:cs="Times New Roman"/>
                <w:color w:val="000000"/>
                <w:szCs w:val="22"/>
                <w:lang w:val="en-US"/>
              </w:rPr>
              <w:t> </w:t>
            </w:r>
          </w:p>
        </w:tc>
      </w:tr>
    </w:tbl>
    <w:p w:rsidR="00E60686" w:rsidRDefault="00B205CC" w:rsidP="00B205CC">
      <w:pPr>
        <w:pStyle w:val="Heading1"/>
        <w:rPr>
          <w:lang w:val="en-US" w:bidi="hi-IN"/>
        </w:rPr>
      </w:pPr>
      <w:r w:rsidRPr="00B205CC">
        <w:rPr>
          <w:lang w:val="en-US" w:bidi="hi-IN"/>
        </w:rPr>
        <w:lastRenderedPageBreak/>
        <w:t>BACKGROUND LITERATURE / LIST OF REFERENCES</w:t>
      </w:r>
    </w:p>
    <w:p w:rsidR="00B205CC" w:rsidRPr="00B205CC" w:rsidRDefault="00B205CC" w:rsidP="00B205CC">
      <w:pPr>
        <w:rPr>
          <w:lang w:val="en-US" w:bidi="hi-IN"/>
        </w:rPr>
      </w:pPr>
      <w:r w:rsidRPr="00B205CC">
        <w:rPr>
          <w:lang w:val="en-US" w:bidi="hi-IN"/>
        </w:rPr>
        <w:t xml:space="preserve">1. Apelqvist J, Larsson J. What is the most effective way to reduce incidence of amputation in the diabetic foot?, Diabetes </w:t>
      </w:r>
      <w:proofErr w:type="spellStart"/>
      <w:r w:rsidRPr="00B205CC">
        <w:rPr>
          <w:lang w:val="en-US" w:bidi="hi-IN"/>
        </w:rPr>
        <w:t>Metab</w:t>
      </w:r>
      <w:proofErr w:type="spellEnd"/>
      <w:r w:rsidRPr="00B205CC">
        <w:rPr>
          <w:lang w:val="en-US" w:bidi="hi-IN"/>
        </w:rPr>
        <w:t xml:space="preserve"> Res Rev 2000; 16 (</w:t>
      </w:r>
      <w:proofErr w:type="spellStart"/>
      <w:r w:rsidRPr="00B205CC">
        <w:rPr>
          <w:lang w:val="en-US" w:bidi="hi-IN"/>
        </w:rPr>
        <w:t>Suppl</w:t>
      </w:r>
      <w:proofErr w:type="spellEnd"/>
      <w:r w:rsidRPr="00B205CC">
        <w:rPr>
          <w:lang w:val="en-US" w:bidi="hi-IN"/>
        </w:rPr>
        <w:t xml:space="preserve"> 1): S75±S83.</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2. Aydin K, </w:t>
      </w:r>
      <w:proofErr w:type="spellStart"/>
      <w:r w:rsidRPr="00B205CC">
        <w:rPr>
          <w:lang w:val="en-US" w:bidi="hi-IN"/>
        </w:rPr>
        <w:t>Isildak</w:t>
      </w:r>
      <w:proofErr w:type="spellEnd"/>
      <w:r w:rsidRPr="00B205CC">
        <w:rPr>
          <w:lang w:val="en-US" w:bidi="hi-IN"/>
        </w:rPr>
        <w:t xml:space="preserve"> M, </w:t>
      </w:r>
      <w:proofErr w:type="spellStart"/>
      <w:r w:rsidRPr="00B205CC">
        <w:rPr>
          <w:lang w:val="en-US" w:bidi="hi-IN"/>
        </w:rPr>
        <w:t>Karakaya</w:t>
      </w:r>
      <w:proofErr w:type="spellEnd"/>
      <w:r w:rsidRPr="00B205CC">
        <w:rPr>
          <w:lang w:val="en-US" w:bidi="hi-IN"/>
        </w:rPr>
        <w:t xml:space="preserve"> J, </w:t>
      </w:r>
      <w:proofErr w:type="spellStart"/>
      <w:r w:rsidRPr="00B205CC">
        <w:rPr>
          <w:lang w:val="en-US" w:bidi="hi-IN"/>
        </w:rPr>
        <w:t>Gürlek</w:t>
      </w:r>
      <w:proofErr w:type="spellEnd"/>
      <w:r w:rsidRPr="00B205CC">
        <w:rPr>
          <w:lang w:val="en-US" w:bidi="hi-IN"/>
        </w:rPr>
        <w:t xml:space="preserve"> A. Change in amputation predictors in diabetic foot disease: effect of multidisciplinary approach, </w:t>
      </w:r>
      <w:proofErr w:type="spellStart"/>
      <w:r w:rsidRPr="00B205CC">
        <w:rPr>
          <w:lang w:val="en-US" w:bidi="hi-IN"/>
        </w:rPr>
        <w:t>Endocr</w:t>
      </w:r>
      <w:proofErr w:type="spellEnd"/>
      <w:r w:rsidRPr="00B205CC">
        <w:rPr>
          <w:lang w:val="en-US" w:bidi="hi-IN"/>
        </w:rPr>
        <w:t xml:space="preserve"> 2010; 38:87–92</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3. </w:t>
      </w:r>
      <w:proofErr w:type="spellStart"/>
      <w:r w:rsidRPr="00B205CC">
        <w:rPr>
          <w:lang w:val="en-US" w:bidi="hi-IN"/>
        </w:rPr>
        <w:t>Sholar</w:t>
      </w:r>
      <w:proofErr w:type="spellEnd"/>
      <w:r w:rsidRPr="00B205CC">
        <w:rPr>
          <w:lang w:val="en-US" w:bidi="hi-IN"/>
        </w:rPr>
        <w:t xml:space="preserve"> AD, Wong LK, Culpepper JW, Sargent LA. The specialized wound care centre: a 7-year experience at a tertiary care hospital. Ann </w:t>
      </w:r>
      <w:proofErr w:type="spellStart"/>
      <w:r w:rsidRPr="00B205CC">
        <w:rPr>
          <w:lang w:val="en-US" w:bidi="hi-IN"/>
        </w:rPr>
        <w:t>Plast</w:t>
      </w:r>
      <w:proofErr w:type="spellEnd"/>
      <w:r w:rsidRPr="00B205CC">
        <w:rPr>
          <w:lang w:val="en-US" w:bidi="hi-IN"/>
        </w:rPr>
        <w:t xml:space="preserve"> Surg. 2007;58(3):279-84.</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4. </w:t>
      </w:r>
      <w:proofErr w:type="spellStart"/>
      <w:r w:rsidRPr="00B205CC">
        <w:rPr>
          <w:lang w:val="en-US" w:bidi="hi-IN"/>
        </w:rPr>
        <w:t>Attinger</w:t>
      </w:r>
      <w:proofErr w:type="spellEnd"/>
      <w:r w:rsidRPr="00B205CC">
        <w:rPr>
          <w:lang w:val="en-US" w:bidi="hi-IN"/>
        </w:rPr>
        <w:t xml:space="preserve"> CE, Hoang H, Steinberg J, Couch K, </w:t>
      </w:r>
      <w:proofErr w:type="spellStart"/>
      <w:r w:rsidRPr="00B205CC">
        <w:rPr>
          <w:lang w:val="en-US" w:bidi="hi-IN"/>
        </w:rPr>
        <w:t>Hubley</w:t>
      </w:r>
      <w:proofErr w:type="spellEnd"/>
      <w:r w:rsidRPr="00B205CC">
        <w:rPr>
          <w:lang w:val="en-US" w:bidi="hi-IN"/>
        </w:rPr>
        <w:t xml:space="preserve"> K, Winger L, </w:t>
      </w:r>
      <w:proofErr w:type="spellStart"/>
      <w:r w:rsidRPr="00B205CC">
        <w:rPr>
          <w:lang w:val="en-US" w:bidi="hi-IN"/>
        </w:rPr>
        <w:t>Kugler</w:t>
      </w:r>
      <w:proofErr w:type="spellEnd"/>
      <w:r w:rsidRPr="00B205CC">
        <w:rPr>
          <w:lang w:val="en-US" w:bidi="hi-IN"/>
        </w:rPr>
        <w:t xml:space="preserve"> M. How to make a hospital-based wound centre financially viable: the Georgetown University Hospital model. </w:t>
      </w:r>
      <w:proofErr w:type="spellStart"/>
      <w:r w:rsidRPr="00B205CC">
        <w:rPr>
          <w:lang w:val="en-US" w:bidi="hi-IN"/>
        </w:rPr>
        <w:t>Gynecol</w:t>
      </w:r>
      <w:proofErr w:type="spellEnd"/>
      <w:r w:rsidRPr="00B205CC">
        <w:rPr>
          <w:lang w:val="en-US" w:bidi="hi-IN"/>
        </w:rPr>
        <w:t xml:space="preserve"> </w:t>
      </w:r>
      <w:proofErr w:type="spellStart"/>
      <w:r w:rsidRPr="00B205CC">
        <w:rPr>
          <w:lang w:val="en-US" w:bidi="hi-IN"/>
        </w:rPr>
        <w:t>Oncol</w:t>
      </w:r>
      <w:proofErr w:type="spellEnd"/>
      <w:r w:rsidRPr="00B205CC">
        <w:rPr>
          <w:lang w:val="en-US" w:bidi="hi-IN"/>
        </w:rPr>
        <w:t xml:space="preserve">. 2008;111(2 </w:t>
      </w:r>
      <w:proofErr w:type="spellStart"/>
      <w:r w:rsidRPr="00B205CC">
        <w:rPr>
          <w:lang w:val="en-US" w:bidi="hi-IN"/>
        </w:rPr>
        <w:t>Suppl</w:t>
      </w:r>
      <w:proofErr w:type="spellEnd"/>
      <w:r w:rsidRPr="00B205CC">
        <w:rPr>
          <w:lang w:val="en-US" w:bidi="hi-IN"/>
        </w:rPr>
        <w:t xml:space="preserve">):S92-7. </w:t>
      </w:r>
      <w:proofErr w:type="spellStart"/>
      <w:r w:rsidRPr="00B205CC">
        <w:rPr>
          <w:lang w:val="en-US" w:bidi="hi-IN"/>
        </w:rPr>
        <w:t>doi</w:t>
      </w:r>
      <w:proofErr w:type="spellEnd"/>
      <w:r w:rsidRPr="00B205CC">
        <w:rPr>
          <w:lang w:val="en-US" w:bidi="hi-IN"/>
        </w:rPr>
        <w:t xml:space="preserve">: 10.1016/j.ygyno.2008.07.044. </w:t>
      </w:r>
      <w:proofErr w:type="spellStart"/>
      <w:r w:rsidRPr="00B205CC">
        <w:rPr>
          <w:lang w:val="en-US" w:bidi="hi-IN"/>
        </w:rPr>
        <w:t>Epub</w:t>
      </w:r>
      <w:proofErr w:type="spellEnd"/>
      <w:r w:rsidRPr="00B205CC">
        <w:rPr>
          <w:lang w:val="en-US" w:bidi="hi-IN"/>
        </w:rPr>
        <w:t xml:space="preserve"> 2008 Sep 16.</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5. Gottrup F, Holstein P, Jørgensen B, Lohmann M, Karlsmark T. A new concept of a multidisciplinary wound healing centre and a national expert function of wound healing. Ar</w:t>
      </w:r>
      <w:r>
        <w:rPr>
          <w:lang w:val="en-US" w:bidi="hi-IN"/>
        </w:rPr>
        <w:t>ch Surg. 2001l;136(7):765-72.</w:t>
      </w:r>
      <w:r>
        <w:rPr>
          <w:lang w:val="en-US" w:bidi="hi-IN"/>
        </w:rPr>
        <w:tab/>
      </w:r>
      <w:r>
        <w:rPr>
          <w:lang w:val="en-US" w:bidi="hi-IN"/>
        </w:rPr>
        <w:tab/>
      </w:r>
    </w:p>
    <w:p w:rsidR="00B205CC" w:rsidRPr="00B205CC" w:rsidRDefault="00B205CC" w:rsidP="00B205CC">
      <w:pPr>
        <w:rPr>
          <w:lang w:val="en-US" w:bidi="hi-IN"/>
        </w:rPr>
      </w:pPr>
      <w:r w:rsidRPr="00B205CC">
        <w:rPr>
          <w:lang w:val="en-US" w:bidi="hi-IN"/>
        </w:rPr>
        <w:t>6. Gottrup F, Nix DP, Bryant RA. The multidisciplinary team approach to wound management. In Bryant RA, Nix DP, eds.  Acute and chronic wounds. Current management and concepts. Mosby, Elsevier. 2007St. Louis, pp.23-38.</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7. Gottrup F. A specialized wound-healing centre concept: importance of a multidisciplinary department structure and surgical treatment facilities in the treatment of chronic wounds. Am J Surg. 2004 May;187(5A):38S-43S.</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8. </w:t>
      </w:r>
      <w:proofErr w:type="spellStart"/>
      <w:r w:rsidRPr="00B205CC">
        <w:rPr>
          <w:lang w:val="en-US" w:bidi="hi-IN"/>
        </w:rPr>
        <w:t>Indicatorenset</w:t>
      </w:r>
      <w:proofErr w:type="spellEnd"/>
      <w:r w:rsidRPr="00B205CC">
        <w:rPr>
          <w:lang w:val="en-US" w:bidi="hi-IN"/>
        </w:rPr>
        <w:t xml:space="preserve"> </w:t>
      </w:r>
      <w:proofErr w:type="spellStart"/>
      <w:r w:rsidRPr="00B205CC">
        <w:rPr>
          <w:lang w:val="en-US" w:bidi="hi-IN"/>
        </w:rPr>
        <w:t>Wond</w:t>
      </w:r>
      <w:proofErr w:type="spellEnd"/>
      <w:r w:rsidRPr="00B205CC">
        <w:rPr>
          <w:lang w:val="en-US" w:bidi="hi-IN"/>
        </w:rPr>
        <w:t xml:space="preserve"> Expertise </w:t>
      </w:r>
      <w:proofErr w:type="spellStart"/>
      <w:r w:rsidRPr="00B205CC">
        <w:rPr>
          <w:lang w:val="en-US" w:bidi="hi-IN"/>
        </w:rPr>
        <w:t>Centra</w:t>
      </w:r>
      <w:proofErr w:type="spellEnd"/>
      <w:r w:rsidRPr="00B205CC">
        <w:rPr>
          <w:lang w:val="en-US" w:bidi="hi-IN"/>
        </w:rPr>
        <w:t xml:space="preserve"> Nederland, </w:t>
      </w:r>
      <w:proofErr w:type="spellStart"/>
      <w:r w:rsidRPr="00B205CC">
        <w:rPr>
          <w:lang w:val="en-US" w:bidi="hi-IN"/>
        </w:rPr>
        <w:t>Terneuzen</w:t>
      </w:r>
      <w:proofErr w:type="spellEnd"/>
      <w:r w:rsidRPr="00B205CC">
        <w:rPr>
          <w:lang w:val="en-US" w:bidi="hi-IN"/>
        </w:rPr>
        <w:t xml:space="preserve">, V&amp;VN </w:t>
      </w:r>
      <w:proofErr w:type="spellStart"/>
      <w:r w:rsidRPr="00B205CC">
        <w:rPr>
          <w:lang w:val="en-US" w:bidi="hi-IN"/>
        </w:rPr>
        <w:t>Wondconsulenten</w:t>
      </w:r>
      <w:proofErr w:type="spellEnd"/>
      <w:r w:rsidRPr="00B205CC">
        <w:rPr>
          <w:lang w:val="en-US" w:bidi="hi-IN"/>
        </w:rPr>
        <w:t>, 1 September 2012 [Indicators – Wound Expertise Centre, The Netherlands] (Available in Dutch only)</w:t>
      </w:r>
      <w:r w:rsidRPr="00B205CC">
        <w:rPr>
          <w:lang w:val="en-US" w:bidi="hi-IN"/>
        </w:rPr>
        <w:tab/>
      </w:r>
      <w:r w:rsidRPr="00B205CC">
        <w:rPr>
          <w:lang w:val="en-US" w:bidi="hi-IN"/>
        </w:rPr>
        <w:tab/>
      </w:r>
      <w:r w:rsidRPr="00B205CC">
        <w:rPr>
          <w:lang w:val="en-US" w:bidi="hi-IN"/>
        </w:rPr>
        <w:tab/>
      </w:r>
    </w:p>
    <w:p w:rsidR="00B205CC" w:rsidRPr="00B205CC" w:rsidRDefault="00B205CC" w:rsidP="00B205CC">
      <w:pPr>
        <w:rPr>
          <w:lang w:val="en-US" w:bidi="hi-IN"/>
        </w:rPr>
      </w:pPr>
      <w:r w:rsidRPr="00B205CC">
        <w:rPr>
          <w:lang w:val="en-US" w:bidi="hi-IN"/>
        </w:rPr>
        <w:t xml:space="preserve">9. </w:t>
      </w:r>
      <w:proofErr w:type="spellStart"/>
      <w:r w:rsidRPr="00B205CC">
        <w:rPr>
          <w:lang w:val="en-US" w:bidi="hi-IN"/>
        </w:rPr>
        <w:t>Coerper</w:t>
      </w:r>
      <w:proofErr w:type="spellEnd"/>
      <w:r w:rsidRPr="00B205CC">
        <w:rPr>
          <w:lang w:val="en-US" w:bidi="hi-IN"/>
        </w:rPr>
        <w:t xml:space="preserve"> S, </w:t>
      </w:r>
      <w:proofErr w:type="spellStart"/>
      <w:r w:rsidRPr="00B205CC">
        <w:rPr>
          <w:lang w:val="en-US" w:bidi="hi-IN"/>
        </w:rPr>
        <w:t>Schäffer</w:t>
      </w:r>
      <w:proofErr w:type="spellEnd"/>
      <w:r w:rsidRPr="00B205CC">
        <w:rPr>
          <w:lang w:val="en-US" w:bidi="hi-IN"/>
        </w:rPr>
        <w:t xml:space="preserve"> M, </w:t>
      </w:r>
      <w:proofErr w:type="spellStart"/>
      <w:r w:rsidRPr="00B205CC">
        <w:rPr>
          <w:lang w:val="en-US" w:bidi="hi-IN"/>
        </w:rPr>
        <w:t>Enderle</w:t>
      </w:r>
      <w:proofErr w:type="spellEnd"/>
      <w:r w:rsidRPr="00B205CC">
        <w:rPr>
          <w:lang w:val="en-US" w:bidi="hi-IN"/>
        </w:rPr>
        <w:t xml:space="preserve"> M, Schott U, </w:t>
      </w:r>
      <w:proofErr w:type="spellStart"/>
      <w:r w:rsidRPr="00B205CC">
        <w:rPr>
          <w:lang w:val="en-US" w:bidi="hi-IN"/>
        </w:rPr>
        <w:t>Köveker</w:t>
      </w:r>
      <w:proofErr w:type="spellEnd"/>
      <w:r w:rsidRPr="00B205CC">
        <w:rPr>
          <w:lang w:val="en-US" w:bidi="hi-IN"/>
        </w:rPr>
        <w:t xml:space="preserve"> G, Becker HD. The wound care centre in surgery: an interdisciplinary concept for diagnostic and treatment of chronic wounds. </w:t>
      </w:r>
      <w:proofErr w:type="spellStart"/>
      <w:r w:rsidRPr="00B205CC">
        <w:rPr>
          <w:lang w:val="en-US" w:bidi="hi-IN"/>
        </w:rPr>
        <w:t>Chirurg</w:t>
      </w:r>
      <w:proofErr w:type="spellEnd"/>
      <w:r w:rsidRPr="00B205CC">
        <w:rPr>
          <w:lang w:val="en-US" w:bidi="hi-IN"/>
        </w:rPr>
        <w:t>. 1999 Apr;70(4):480-4. [Article in German]</w:t>
      </w:r>
      <w:r w:rsidRPr="00B205CC">
        <w:rPr>
          <w:lang w:val="en-US" w:bidi="hi-IN"/>
        </w:rPr>
        <w:tab/>
      </w:r>
      <w:r w:rsidRPr="00B205CC">
        <w:rPr>
          <w:lang w:val="en-US" w:bidi="hi-IN"/>
        </w:rPr>
        <w:tab/>
      </w:r>
      <w:r w:rsidRPr="00B205CC">
        <w:rPr>
          <w:lang w:val="en-US" w:bidi="hi-IN"/>
        </w:rPr>
        <w:tab/>
      </w:r>
    </w:p>
    <w:p w:rsidR="00B205CC" w:rsidRDefault="00B205CC" w:rsidP="00B205CC">
      <w:pPr>
        <w:rPr>
          <w:lang w:val="en-US" w:bidi="hi-IN"/>
        </w:rPr>
      </w:pPr>
      <w:r w:rsidRPr="00B205CC">
        <w:rPr>
          <w:lang w:val="en-US" w:bidi="hi-IN"/>
        </w:rPr>
        <w:t xml:space="preserve">10.      Moore, Z., Butcher, G., Corbett, L. Q., McGuiness, W., Snyder, R. J., van Acker, K. AAWC, AWMA, EWMA Position Paper: Managing Wounds as a Team. J Wound Care, May 2014 </w:t>
      </w:r>
      <w:r w:rsidRPr="00B205CC">
        <w:rPr>
          <w:lang w:val="en-US" w:bidi="hi-IN"/>
        </w:rPr>
        <w:tab/>
      </w:r>
      <w:r w:rsidRPr="00B205CC">
        <w:rPr>
          <w:lang w:val="en-US" w:bidi="hi-IN"/>
        </w:rPr>
        <w:tab/>
      </w:r>
    </w:p>
    <w:p w:rsidR="00B205CC" w:rsidRDefault="00B205CC" w:rsidP="00B205CC">
      <w:pPr>
        <w:rPr>
          <w:lang w:val="en-US" w:bidi="hi-IN"/>
        </w:rPr>
      </w:pPr>
    </w:p>
    <w:p w:rsidR="00B205CC" w:rsidRDefault="00B205CC" w:rsidP="00B205CC">
      <w:pPr>
        <w:rPr>
          <w:lang w:val="en-US" w:bidi="hi-IN"/>
        </w:rPr>
      </w:pPr>
    </w:p>
    <w:p w:rsidR="00B205CC" w:rsidRDefault="00B205CC" w:rsidP="00B205CC">
      <w:pPr>
        <w:rPr>
          <w:lang w:val="en-US" w:bidi="hi-IN"/>
        </w:rPr>
      </w:pPr>
    </w:p>
    <w:p w:rsidR="00B205CC" w:rsidRDefault="00B205CC" w:rsidP="00B205CC">
      <w:pPr>
        <w:rPr>
          <w:lang w:val="en-US" w:bidi="hi-IN"/>
        </w:rPr>
      </w:pPr>
    </w:p>
    <w:p w:rsidR="00B205CC" w:rsidRDefault="00B205CC" w:rsidP="00B205CC">
      <w:pPr>
        <w:rPr>
          <w:lang w:val="en-US" w:bidi="hi-IN"/>
        </w:rPr>
      </w:pPr>
    </w:p>
    <w:p w:rsidR="00B205CC" w:rsidRDefault="00B205CC" w:rsidP="00B205CC">
      <w:pPr>
        <w:rPr>
          <w:lang w:val="en-US" w:bidi="hi-IN"/>
        </w:rPr>
      </w:pPr>
    </w:p>
    <w:p w:rsidR="00B205CC" w:rsidRDefault="00B205CC" w:rsidP="00B205CC">
      <w:pPr>
        <w:rPr>
          <w:lang w:val="en-US" w:bidi="hi-IN"/>
        </w:rPr>
      </w:pPr>
    </w:p>
    <w:p w:rsidR="00B205CC" w:rsidRDefault="00B205CC" w:rsidP="00B205CC">
      <w:pPr>
        <w:rPr>
          <w:sz w:val="20"/>
          <w:szCs w:val="20"/>
          <w:lang w:val="en-US" w:bidi="hi-IN"/>
        </w:rPr>
      </w:pPr>
    </w:p>
    <w:p w:rsidR="00B205CC" w:rsidRDefault="00B205CC" w:rsidP="00B205CC">
      <w:pPr>
        <w:rPr>
          <w:sz w:val="20"/>
          <w:szCs w:val="20"/>
          <w:lang w:val="en-US" w:bidi="hi-IN"/>
        </w:rPr>
      </w:pPr>
    </w:p>
    <w:p w:rsidR="00B205CC" w:rsidRDefault="00B205CC" w:rsidP="00B205CC">
      <w:pPr>
        <w:rPr>
          <w:sz w:val="20"/>
          <w:szCs w:val="20"/>
          <w:lang w:val="en-US" w:bidi="hi-IN"/>
        </w:rPr>
      </w:pPr>
    </w:p>
    <w:p w:rsidR="00B205CC" w:rsidRDefault="00B205CC" w:rsidP="00B205CC">
      <w:pPr>
        <w:rPr>
          <w:sz w:val="20"/>
          <w:szCs w:val="20"/>
          <w:lang w:val="en-US" w:bidi="hi-IN"/>
        </w:rPr>
      </w:pPr>
    </w:p>
    <w:p w:rsidR="00B205CC" w:rsidRPr="00B205CC" w:rsidRDefault="00B205CC" w:rsidP="00B205CC">
      <w:pPr>
        <w:rPr>
          <w:sz w:val="20"/>
          <w:szCs w:val="20"/>
          <w:lang w:val="en-US" w:bidi="hi-IN"/>
        </w:rPr>
      </w:pPr>
      <w:r w:rsidRPr="00B205CC">
        <w:rPr>
          <w:sz w:val="20"/>
          <w:szCs w:val="20"/>
          <w:lang w:val="en-US" w:bidi="hi-IN"/>
        </w:rPr>
        <w:t xml:space="preserve">The development of these endorsement criteria was supported by an unrestricted grant from the </w:t>
      </w:r>
      <w:proofErr w:type="spellStart"/>
      <w:r w:rsidRPr="00B205CC">
        <w:rPr>
          <w:sz w:val="20"/>
          <w:szCs w:val="20"/>
          <w:lang w:val="en-US" w:bidi="hi-IN"/>
        </w:rPr>
        <w:t>Coloplast</w:t>
      </w:r>
      <w:proofErr w:type="spellEnd"/>
      <w:r w:rsidRPr="00B205CC">
        <w:rPr>
          <w:sz w:val="20"/>
          <w:szCs w:val="20"/>
          <w:lang w:val="en-US" w:bidi="hi-IN"/>
        </w:rPr>
        <w:t xml:space="preserve"> Access to</w:t>
      </w:r>
      <w:r>
        <w:rPr>
          <w:sz w:val="20"/>
          <w:szCs w:val="20"/>
          <w:lang w:val="en-US" w:bidi="hi-IN"/>
        </w:rPr>
        <w:t xml:space="preserve"> </w:t>
      </w:r>
      <w:r w:rsidRPr="00B205CC">
        <w:rPr>
          <w:sz w:val="20"/>
          <w:szCs w:val="20"/>
          <w:lang w:val="en-US" w:bidi="hi-IN"/>
        </w:rPr>
        <w:t>Health Care Programme.</w:t>
      </w:r>
      <w:r w:rsidRPr="00B205CC">
        <w:rPr>
          <w:sz w:val="20"/>
          <w:szCs w:val="20"/>
          <w:lang w:val="en-US" w:bidi="hi-IN"/>
        </w:rPr>
        <w:tab/>
      </w:r>
    </w:p>
    <w:p w:rsidR="00B205CC" w:rsidRDefault="00B205CC" w:rsidP="00B205CC">
      <w:pPr>
        <w:rPr>
          <w:lang w:val="en-US" w:bidi="hi-IN"/>
        </w:rPr>
      </w:pPr>
      <w:r>
        <w:rPr>
          <w:noProof/>
          <w:lang w:val="da-DK" w:eastAsia="da-DK"/>
        </w:rPr>
        <w:drawing>
          <wp:inline distT="0" distB="0" distL="0" distR="0" wp14:anchorId="1D682D39" wp14:editId="409BA3FF">
            <wp:extent cx="1418400" cy="471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471600"/>
                    </a:xfrm>
                    <a:prstGeom prst="rect">
                      <a:avLst/>
                    </a:prstGeom>
                    <a:noFill/>
                  </pic:spPr>
                </pic:pic>
              </a:graphicData>
            </a:graphic>
          </wp:inline>
        </w:drawing>
      </w:r>
    </w:p>
    <w:sectPr w:rsidR="00B205CC" w:rsidSect="008542F5">
      <w:headerReference w:type="default" r:id="rId12"/>
      <w:footerReference w:type="default" r:id="rId13"/>
      <w:headerReference w:type="first" r:id="rId14"/>
      <w:footerReference w:type="first" r:id="rId15"/>
      <w:pgSz w:w="11907" w:h="16840" w:code="9"/>
      <w:pgMar w:top="1701" w:right="1134" w:bottom="1134" w:left="1134" w:header="851" w:footer="0" w:gutter="0"/>
      <w:cols w:space="6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B6" w:rsidRDefault="007461B6" w:rsidP="00525F9C">
      <w:r>
        <w:separator/>
      </w:r>
    </w:p>
    <w:p w:rsidR="007461B6" w:rsidRDefault="007461B6" w:rsidP="00525F9C"/>
    <w:p w:rsidR="007461B6" w:rsidRDefault="007461B6"/>
    <w:p w:rsidR="007461B6" w:rsidRDefault="007461B6" w:rsidP="00942180"/>
  </w:endnote>
  <w:endnote w:type="continuationSeparator" w:id="0">
    <w:p w:rsidR="007461B6" w:rsidRDefault="007461B6" w:rsidP="00525F9C">
      <w:r>
        <w:continuationSeparator/>
      </w:r>
    </w:p>
    <w:p w:rsidR="007461B6" w:rsidRDefault="007461B6" w:rsidP="00525F9C"/>
    <w:p w:rsidR="007461B6" w:rsidRDefault="007461B6"/>
    <w:p w:rsidR="007461B6" w:rsidRDefault="007461B6" w:rsidP="0094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GS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0" w:type="dxa"/>
      <w:tblInd w:w="-459" w:type="dxa"/>
      <w:tblBorders>
        <w:top w:val="single" w:sz="4" w:space="0" w:color="FDB51B"/>
        <w:left w:val="single" w:sz="4" w:space="0" w:color="FDB51B"/>
        <w:bottom w:val="single" w:sz="4" w:space="0" w:color="FDB51B"/>
        <w:right w:val="single" w:sz="4" w:space="0" w:color="FDB51B"/>
        <w:insideH w:val="single" w:sz="4" w:space="0" w:color="FDB51B"/>
        <w:insideV w:val="single" w:sz="4" w:space="0" w:color="FDB51B"/>
      </w:tblBorders>
      <w:shd w:val="solid" w:color="FDB51B" w:fill="auto"/>
      <w:tblLook w:val="00A0" w:firstRow="1" w:lastRow="0" w:firstColumn="1" w:lastColumn="0" w:noHBand="0" w:noVBand="0"/>
    </w:tblPr>
    <w:tblGrid>
      <w:gridCol w:w="5505"/>
      <w:gridCol w:w="5505"/>
    </w:tblGrid>
    <w:tr w:rsidR="007461B6" w:rsidRPr="005475E8" w:rsidTr="00714DA4">
      <w:trPr>
        <w:trHeight w:val="333"/>
      </w:trPr>
      <w:tc>
        <w:tcPr>
          <w:tcW w:w="5505" w:type="dxa"/>
          <w:shd w:val="solid" w:color="FDB51B" w:fill="auto"/>
        </w:tcPr>
        <w:sdt>
          <w:sdtPr>
            <w:rPr>
              <w:rFonts w:cs="Calibri"/>
              <w:b/>
              <w:color w:val="FFFFFF" w:themeColor="background1"/>
            </w:rPr>
            <w:id w:val="-619916687"/>
            <w:docPartObj>
              <w:docPartGallery w:val="Page Numbers (Bottom of Page)"/>
              <w:docPartUnique/>
            </w:docPartObj>
          </w:sdtPr>
          <w:sdtContent>
            <w:sdt>
              <w:sdtPr>
                <w:rPr>
                  <w:color w:val="FFFFFF" w:themeColor="background1"/>
                </w:rPr>
                <w:id w:val="-160933334"/>
                <w:docPartObj>
                  <w:docPartGallery w:val="Page Numbers (Top of Page)"/>
                  <w:docPartUnique/>
                </w:docPartObj>
              </w:sdtPr>
              <w:sdtEndPr>
                <w:rPr>
                  <w:color w:val="00488D"/>
                </w:rPr>
              </w:sdtEndPr>
              <w:sdtContent>
                <w:p w:rsidR="007461B6" w:rsidRPr="00220FC5" w:rsidRDefault="007461B6" w:rsidP="00714DA4">
                  <w:pPr>
                    <w:pStyle w:val="Footer"/>
                  </w:pPr>
                  <w:r w:rsidRPr="002C3B05">
                    <w:rPr>
                      <w:b/>
                      <w:color w:val="FFFFFF" w:themeColor="background1"/>
                      <w:szCs w:val="22"/>
                    </w:rPr>
                    <w:t xml:space="preserve">Page </w:t>
                  </w:r>
                  <w:r w:rsidRPr="002C3B05">
                    <w:rPr>
                      <w:b/>
                      <w:bCs/>
                      <w:color w:val="FFFFFF" w:themeColor="background1"/>
                      <w:szCs w:val="22"/>
                    </w:rPr>
                    <w:fldChar w:fldCharType="begin"/>
                  </w:r>
                  <w:r w:rsidRPr="002C3B05">
                    <w:rPr>
                      <w:b/>
                      <w:bCs/>
                      <w:color w:val="FFFFFF" w:themeColor="background1"/>
                      <w:szCs w:val="22"/>
                    </w:rPr>
                    <w:instrText xml:space="preserve"> PAGE </w:instrText>
                  </w:r>
                  <w:r w:rsidRPr="002C3B05">
                    <w:rPr>
                      <w:b/>
                      <w:bCs/>
                      <w:color w:val="FFFFFF" w:themeColor="background1"/>
                      <w:szCs w:val="22"/>
                    </w:rPr>
                    <w:fldChar w:fldCharType="separate"/>
                  </w:r>
                  <w:r w:rsidR="00F15490">
                    <w:rPr>
                      <w:b/>
                      <w:bCs/>
                      <w:noProof/>
                      <w:color w:val="FFFFFF" w:themeColor="background1"/>
                      <w:szCs w:val="22"/>
                    </w:rPr>
                    <w:t>17</w:t>
                  </w:r>
                  <w:r w:rsidRPr="002C3B05">
                    <w:rPr>
                      <w:b/>
                      <w:bCs/>
                      <w:color w:val="FFFFFF" w:themeColor="background1"/>
                      <w:szCs w:val="22"/>
                    </w:rPr>
                    <w:fldChar w:fldCharType="end"/>
                  </w:r>
                  <w:r w:rsidRPr="002C3B05">
                    <w:rPr>
                      <w:b/>
                      <w:color w:val="FFFFFF" w:themeColor="background1"/>
                      <w:szCs w:val="22"/>
                    </w:rPr>
                    <w:t xml:space="preserve"> of </w:t>
                  </w:r>
                  <w:r w:rsidRPr="002C3B05">
                    <w:rPr>
                      <w:b/>
                      <w:bCs/>
                      <w:color w:val="FFFFFF" w:themeColor="background1"/>
                      <w:szCs w:val="22"/>
                    </w:rPr>
                    <w:fldChar w:fldCharType="begin"/>
                  </w:r>
                  <w:r w:rsidRPr="002C3B05">
                    <w:rPr>
                      <w:b/>
                      <w:bCs/>
                      <w:color w:val="FFFFFF" w:themeColor="background1"/>
                      <w:szCs w:val="22"/>
                    </w:rPr>
                    <w:instrText xml:space="preserve"> NUMPAGES  </w:instrText>
                  </w:r>
                  <w:r w:rsidRPr="002C3B05">
                    <w:rPr>
                      <w:b/>
                      <w:bCs/>
                      <w:color w:val="FFFFFF" w:themeColor="background1"/>
                      <w:szCs w:val="22"/>
                    </w:rPr>
                    <w:fldChar w:fldCharType="separate"/>
                  </w:r>
                  <w:r w:rsidR="00F15490">
                    <w:rPr>
                      <w:b/>
                      <w:bCs/>
                      <w:noProof/>
                      <w:color w:val="FFFFFF" w:themeColor="background1"/>
                      <w:szCs w:val="22"/>
                    </w:rPr>
                    <w:t>17</w:t>
                  </w:r>
                  <w:r w:rsidRPr="002C3B05">
                    <w:rPr>
                      <w:b/>
                      <w:bCs/>
                      <w:color w:val="FFFFFF" w:themeColor="background1"/>
                      <w:szCs w:val="22"/>
                    </w:rPr>
                    <w:fldChar w:fldCharType="end"/>
                  </w:r>
                </w:p>
              </w:sdtContent>
            </w:sdt>
          </w:sdtContent>
        </w:sdt>
      </w:tc>
      <w:tc>
        <w:tcPr>
          <w:tcW w:w="5505" w:type="dxa"/>
          <w:shd w:val="solid" w:color="FDB51B" w:fill="auto"/>
        </w:tcPr>
        <w:p w:rsidR="007461B6" w:rsidRPr="005475E8" w:rsidRDefault="007461B6" w:rsidP="008676ED">
          <w:pPr>
            <w:pStyle w:val="Footer"/>
            <w:jc w:val="right"/>
            <w:rPr>
              <w:rFonts w:cs="Calibri"/>
              <w:b/>
              <w:color w:val="FFFFFF" w:themeColor="background1"/>
            </w:rPr>
          </w:pPr>
          <w:r>
            <w:rPr>
              <w:rFonts w:cs="Calibri"/>
              <w:b/>
              <w:color w:val="FFFFFF" w:themeColor="background1"/>
            </w:rPr>
            <w:t>©EWMA Wound Centre Endorsements</w:t>
          </w:r>
          <w:r w:rsidRPr="005475E8">
            <w:rPr>
              <w:rFonts w:cs="Calibri"/>
              <w:b/>
              <w:color w:val="FFFFFF" w:themeColor="background1"/>
            </w:rPr>
            <w:t>//</w:t>
          </w:r>
          <w:r>
            <w:rPr>
              <w:rFonts w:cs="Calibri"/>
              <w:b/>
              <w:color w:val="FFFFFF" w:themeColor="background1"/>
            </w:rPr>
            <w:t>September 2017</w:t>
          </w:r>
        </w:p>
      </w:tc>
    </w:tr>
  </w:tbl>
  <w:p w:rsidR="007461B6" w:rsidRDefault="007461B6" w:rsidP="009421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0" w:type="dxa"/>
      <w:tblInd w:w="-459" w:type="dxa"/>
      <w:tblBorders>
        <w:top w:val="single" w:sz="4" w:space="0" w:color="FDB51B"/>
        <w:left w:val="single" w:sz="4" w:space="0" w:color="FDB51B"/>
        <w:bottom w:val="single" w:sz="4" w:space="0" w:color="FDB51B"/>
        <w:right w:val="single" w:sz="4" w:space="0" w:color="FDB51B"/>
        <w:insideH w:val="single" w:sz="4" w:space="0" w:color="FDB51B"/>
        <w:insideV w:val="single" w:sz="4" w:space="0" w:color="FDB51B"/>
      </w:tblBorders>
      <w:shd w:val="solid" w:color="FDB51B" w:fill="auto"/>
      <w:tblLook w:val="00A0" w:firstRow="1" w:lastRow="0" w:firstColumn="1" w:lastColumn="0" w:noHBand="0" w:noVBand="0"/>
    </w:tblPr>
    <w:tblGrid>
      <w:gridCol w:w="5505"/>
      <w:gridCol w:w="5505"/>
    </w:tblGrid>
    <w:tr w:rsidR="007461B6" w:rsidRPr="001461B2" w:rsidTr="00714DA4">
      <w:trPr>
        <w:trHeight w:val="333"/>
      </w:trPr>
      <w:tc>
        <w:tcPr>
          <w:tcW w:w="5505" w:type="dxa"/>
          <w:shd w:val="solid" w:color="FDB51B" w:fill="auto"/>
        </w:tcPr>
        <w:sdt>
          <w:sdtPr>
            <w:id w:val="1610463827"/>
            <w:docPartObj>
              <w:docPartGallery w:val="Page Numbers (Bottom of Page)"/>
              <w:docPartUnique/>
            </w:docPartObj>
          </w:sdtPr>
          <w:sdtContent>
            <w:sdt>
              <w:sdtPr>
                <w:rPr>
                  <w:color w:val="FFFFFF" w:themeColor="background1"/>
                </w:rPr>
                <w:id w:val="98381352"/>
                <w:docPartObj>
                  <w:docPartGallery w:val="Page Numbers (Top of Page)"/>
                  <w:docPartUnique/>
                </w:docPartObj>
              </w:sdtPr>
              <w:sdtEndPr>
                <w:rPr>
                  <w:color w:val="00488D"/>
                </w:rPr>
              </w:sdtEndPr>
              <w:sdtContent>
                <w:p w:rsidR="007461B6" w:rsidRPr="002C3B05" w:rsidRDefault="007461B6" w:rsidP="00714DA4">
                  <w:pPr>
                    <w:pStyle w:val="Footer"/>
                  </w:pPr>
                  <w:r w:rsidRPr="002C3B05">
                    <w:rPr>
                      <w:b/>
                      <w:color w:val="FFFFFF" w:themeColor="background1"/>
                      <w:szCs w:val="22"/>
                    </w:rPr>
                    <w:t xml:space="preserve">Page </w:t>
                  </w:r>
                  <w:r w:rsidRPr="002C3B05">
                    <w:rPr>
                      <w:b/>
                      <w:bCs/>
                      <w:color w:val="FFFFFF" w:themeColor="background1"/>
                      <w:szCs w:val="22"/>
                    </w:rPr>
                    <w:fldChar w:fldCharType="begin"/>
                  </w:r>
                  <w:r w:rsidRPr="002C3B05">
                    <w:rPr>
                      <w:b/>
                      <w:bCs/>
                      <w:color w:val="FFFFFF" w:themeColor="background1"/>
                      <w:szCs w:val="22"/>
                    </w:rPr>
                    <w:instrText xml:space="preserve"> PAGE </w:instrText>
                  </w:r>
                  <w:r w:rsidRPr="002C3B05">
                    <w:rPr>
                      <w:b/>
                      <w:bCs/>
                      <w:color w:val="FFFFFF" w:themeColor="background1"/>
                      <w:szCs w:val="22"/>
                    </w:rPr>
                    <w:fldChar w:fldCharType="separate"/>
                  </w:r>
                  <w:r w:rsidR="00F15490">
                    <w:rPr>
                      <w:b/>
                      <w:bCs/>
                      <w:noProof/>
                      <w:color w:val="FFFFFF" w:themeColor="background1"/>
                      <w:szCs w:val="22"/>
                    </w:rPr>
                    <w:t>1</w:t>
                  </w:r>
                  <w:r w:rsidRPr="002C3B05">
                    <w:rPr>
                      <w:b/>
                      <w:bCs/>
                      <w:color w:val="FFFFFF" w:themeColor="background1"/>
                      <w:szCs w:val="22"/>
                    </w:rPr>
                    <w:fldChar w:fldCharType="end"/>
                  </w:r>
                  <w:r w:rsidRPr="002C3B05">
                    <w:rPr>
                      <w:b/>
                      <w:color w:val="FFFFFF" w:themeColor="background1"/>
                      <w:szCs w:val="22"/>
                    </w:rPr>
                    <w:t xml:space="preserve"> of </w:t>
                  </w:r>
                  <w:r w:rsidRPr="002C3B05">
                    <w:rPr>
                      <w:b/>
                      <w:bCs/>
                      <w:color w:val="FFFFFF" w:themeColor="background1"/>
                      <w:szCs w:val="22"/>
                    </w:rPr>
                    <w:fldChar w:fldCharType="begin"/>
                  </w:r>
                  <w:r w:rsidRPr="002C3B05">
                    <w:rPr>
                      <w:b/>
                      <w:bCs/>
                      <w:color w:val="FFFFFF" w:themeColor="background1"/>
                      <w:szCs w:val="22"/>
                    </w:rPr>
                    <w:instrText xml:space="preserve"> NUMPAGES  </w:instrText>
                  </w:r>
                  <w:r w:rsidRPr="002C3B05">
                    <w:rPr>
                      <w:b/>
                      <w:bCs/>
                      <w:color w:val="FFFFFF" w:themeColor="background1"/>
                      <w:szCs w:val="22"/>
                    </w:rPr>
                    <w:fldChar w:fldCharType="separate"/>
                  </w:r>
                  <w:r w:rsidR="00F15490">
                    <w:rPr>
                      <w:b/>
                      <w:bCs/>
                      <w:noProof/>
                      <w:color w:val="FFFFFF" w:themeColor="background1"/>
                      <w:szCs w:val="22"/>
                    </w:rPr>
                    <w:t>18</w:t>
                  </w:r>
                  <w:r w:rsidRPr="002C3B05">
                    <w:rPr>
                      <w:b/>
                      <w:bCs/>
                      <w:color w:val="FFFFFF" w:themeColor="background1"/>
                      <w:szCs w:val="22"/>
                    </w:rPr>
                    <w:fldChar w:fldCharType="end"/>
                  </w:r>
                </w:p>
              </w:sdtContent>
            </w:sdt>
          </w:sdtContent>
        </w:sdt>
      </w:tc>
      <w:tc>
        <w:tcPr>
          <w:tcW w:w="5505" w:type="dxa"/>
          <w:shd w:val="solid" w:color="FDB51B" w:fill="auto"/>
        </w:tcPr>
        <w:p w:rsidR="007461B6" w:rsidRPr="001461B2" w:rsidRDefault="007461B6" w:rsidP="00220FC5">
          <w:pPr>
            <w:pStyle w:val="Footer"/>
            <w:tabs>
              <w:tab w:val="left" w:pos="4040"/>
            </w:tabs>
            <w:rPr>
              <w:rFonts w:cs="Calibri"/>
              <w:b/>
              <w:color w:val="FFFFFF" w:themeColor="background1"/>
            </w:rPr>
          </w:pPr>
          <w:r>
            <w:rPr>
              <w:rFonts w:cs="Calibri"/>
              <w:b/>
              <w:color w:val="FFFFFF" w:themeColor="background1"/>
            </w:rPr>
            <w:tab/>
          </w:r>
          <w:r>
            <w:rPr>
              <w:rFonts w:cs="Calibri"/>
              <w:b/>
              <w:color w:val="FFFFFF" w:themeColor="background1"/>
            </w:rPr>
            <w:tab/>
          </w:r>
        </w:p>
      </w:tc>
    </w:tr>
  </w:tbl>
  <w:p w:rsidR="007461B6" w:rsidRPr="007B4A78" w:rsidRDefault="007461B6" w:rsidP="007B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B6" w:rsidRDefault="007461B6" w:rsidP="00525F9C">
      <w:r>
        <w:separator/>
      </w:r>
    </w:p>
    <w:p w:rsidR="007461B6" w:rsidRDefault="007461B6" w:rsidP="00525F9C"/>
    <w:p w:rsidR="007461B6" w:rsidRDefault="007461B6"/>
    <w:p w:rsidR="007461B6" w:rsidRDefault="007461B6" w:rsidP="00942180"/>
  </w:footnote>
  <w:footnote w:type="continuationSeparator" w:id="0">
    <w:p w:rsidR="007461B6" w:rsidRDefault="007461B6" w:rsidP="00525F9C">
      <w:r>
        <w:continuationSeparator/>
      </w:r>
    </w:p>
    <w:p w:rsidR="007461B6" w:rsidRDefault="007461B6" w:rsidP="00525F9C"/>
    <w:p w:rsidR="007461B6" w:rsidRDefault="007461B6"/>
    <w:p w:rsidR="007461B6" w:rsidRDefault="007461B6" w:rsidP="00942180"/>
  </w:footnote>
  <w:footnote w:id="1">
    <w:p w:rsidR="007461B6" w:rsidRPr="00557E67" w:rsidRDefault="007461B6" w:rsidP="00557E67">
      <w:pPr>
        <w:rPr>
          <w:sz w:val="18"/>
          <w:lang w:val="en-US"/>
        </w:rPr>
      </w:pPr>
      <w:r w:rsidRPr="00557E67">
        <w:rPr>
          <w:rStyle w:val="FootnoteReference"/>
          <w:sz w:val="18"/>
        </w:rPr>
        <w:footnoteRef/>
      </w:r>
      <w:r w:rsidRPr="00557E67">
        <w:rPr>
          <w:sz w:val="18"/>
        </w:rPr>
        <w:t xml:space="preserve"> </w:t>
      </w:r>
      <w:r w:rsidRPr="00557E67">
        <w:rPr>
          <w:sz w:val="18"/>
          <w:lang w:val="en-US"/>
        </w:rPr>
        <w:t xml:space="preserve"> One of them (if more rooms) at least 16 </w:t>
      </w:r>
      <w:r>
        <w:rPr>
          <w:sz w:val="18"/>
          <w:lang w:val="en-US"/>
        </w:rPr>
        <w:t>square 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20"/>
        <w:szCs w:val="20"/>
      </w:rPr>
      <w:alias w:val="Company"/>
      <w:id w:val="604617589"/>
      <w:dataBinding w:prefixMappings="xmlns:ns0='http://schemas.openxmlformats.org/officeDocument/2006/extended-properties'" w:xpath="/ns0:Properties[1]/ns0:Company[1]" w:storeItemID="{6668398D-A668-4E3E-A5EB-62B293D839F1}"/>
      <w:text/>
    </w:sdtPr>
    <w:sdtContent>
      <w:p w:rsidR="007461B6" w:rsidRPr="000E5AC2" w:rsidRDefault="007461B6" w:rsidP="00525F9C">
        <w:pPr>
          <w:rPr>
            <w:rFonts w:cs="Calibri"/>
            <w:color w:val="E4E9EF" w:themeColor="background2"/>
            <w:sz w:val="20"/>
            <w:szCs w:val="20"/>
          </w:rPr>
        </w:pPr>
        <w:r>
          <w:rPr>
            <w:rFonts w:cs="Calibri"/>
            <w:sz w:val="20"/>
            <w:szCs w:val="20"/>
          </w:rPr>
          <w:t>EWMA</w:t>
        </w:r>
      </w:p>
    </w:sdtContent>
  </w:sdt>
  <w:p w:rsidR="007461B6" w:rsidRDefault="007461B6" w:rsidP="00525F9C">
    <w:pPr>
      <w:pStyle w:val="Header"/>
    </w:pPr>
    <w:r>
      <w:sym w:font="Symbol" w:char="F0B7"/>
    </w:r>
    <w:r>
      <w:t xml:space="preserve"> </w:t>
    </w:r>
    <w:r>
      <w:sym w:font="Symbol" w:char="F0B7"/>
    </w:r>
    <w:r>
      <w:t xml:space="preserve"> </w:t>
    </w:r>
    <w: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B6" w:rsidRPr="00AE6C9F" w:rsidRDefault="007461B6" w:rsidP="00AE6C9F">
    <w:pPr>
      <w:pStyle w:val="Title"/>
      <w:jc w:val="left"/>
      <w:rPr>
        <w:szCs w:val="40"/>
        <w:lang w:val="en-GB"/>
      </w:rPr>
    </w:pPr>
    <w:r w:rsidRPr="00985ED8">
      <w:rPr>
        <w:szCs w:val="40"/>
      </w:rPr>
      <w:drawing>
        <wp:anchor distT="0" distB="0" distL="114300" distR="114300" simplePos="0" relativeHeight="251659264" behindDoc="1" locked="0" layoutInCell="1" allowOverlap="1" wp14:anchorId="29224461" wp14:editId="22A5F9EF">
          <wp:simplePos x="0" y="0"/>
          <wp:positionH relativeFrom="column">
            <wp:posOffset>5502910</wp:posOffset>
          </wp:positionH>
          <wp:positionV relativeFrom="paragraph">
            <wp:posOffset>8467</wp:posOffset>
          </wp:positionV>
          <wp:extent cx="857250" cy="725805"/>
          <wp:effectExtent l="0" t="0" r="0" b="0"/>
          <wp:wrapSquare wrapText="bothSides"/>
          <wp:docPr id="5" name="Picture 5" descr="EWMA_logo_HIG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MA_logo_HIGH_small"/>
                  <pic:cNvPicPr>
                    <a:picLocks noChangeAspect="1" noChangeArrowheads="1"/>
                  </pic:cNvPicPr>
                </pic:nvPicPr>
                <pic:blipFill>
                  <a:blip r:embed="rId1"/>
                  <a:srcRect/>
                  <a:stretch>
                    <a:fillRect/>
                  </a:stretch>
                </pic:blipFill>
                <pic:spPr bwMode="auto">
                  <a:xfrm>
                    <a:off x="0" y="0"/>
                    <a:ext cx="857250" cy="725805"/>
                  </a:xfrm>
                  <a:prstGeom prst="rect">
                    <a:avLst/>
                  </a:prstGeom>
                  <a:noFill/>
                  <a:ln w="9525">
                    <a:noFill/>
                    <a:miter lim="800000"/>
                    <a:headEnd/>
                    <a:tailEnd/>
                  </a:ln>
                </pic:spPr>
              </pic:pic>
            </a:graphicData>
          </a:graphic>
        </wp:anchor>
      </w:drawing>
    </w:r>
    <w:r w:rsidRPr="00AE6C9F">
      <w:rPr>
        <w:szCs w:val="40"/>
        <w:lang w:val="en-GB"/>
      </w:rPr>
      <w:t xml:space="preserve">WOUND CENTRE BASED IN HOSPITAL, </w:t>
    </w:r>
    <w:r>
      <w:rPr>
        <w:szCs w:val="40"/>
        <w:lang w:val="en-GB"/>
      </w:rPr>
      <w:br/>
    </w:r>
    <w:r w:rsidRPr="00AE6C9F">
      <w:rPr>
        <w:szCs w:val="40"/>
        <w:lang w:val="en-GB"/>
      </w:rPr>
      <w:t>INCL</w:t>
    </w:r>
    <w:r>
      <w:rPr>
        <w:szCs w:val="40"/>
        <w:lang w:val="en-GB"/>
      </w:rPr>
      <w:t>uding</w:t>
    </w:r>
    <w:r w:rsidRPr="00AE6C9F">
      <w:rPr>
        <w:szCs w:val="40"/>
        <w:lang w:val="en-GB"/>
      </w:rPr>
      <w:t xml:space="preserve"> INPATIENT WARD</w:t>
    </w:r>
  </w:p>
  <w:p w:rsidR="007461B6" w:rsidRPr="003A517B" w:rsidRDefault="007461B6" w:rsidP="006F1380">
    <w:pPr>
      <w:pStyle w:val="Subtitle"/>
    </w:pPr>
    <w:r>
      <w:t>EWMA ENDORSEMENT CRITERIA &amp; ENDORSEMENT APPLICATION FORM</w:t>
    </w:r>
  </w:p>
  <w:p w:rsidR="007461B6" w:rsidRPr="004562B4" w:rsidRDefault="007461B6" w:rsidP="00E66BA0">
    <w:pPr>
      <w:pStyle w:val="Header"/>
      <w:ind w:right="-490" w:hanging="567"/>
      <w:rPr>
        <w:rFonts w:cs="Calibri"/>
        <w:color w:val="FDB51B"/>
        <w:sz w:val="24"/>
        <w:szCs w:val="24"/>
      </w:rPr>
    </w:pPr>
    <w:r w:rsidRPr="004562B4">
      <w:rPr>
        <w:rFonts w:cs="Calibri"/>
        <w:color w:val="FDB51B"/>
        <w:sz w:val="24"/>
        <w:szCs w:val="24"/>
      </w:rPr>
      <w:t>…………………………………………………………………………………………………………………………</w:t>
    </w:r>
  </w:p>
  <w:p w:rsidR="007461B6" w:rsidRPr="004562B4" w:rsidRDefault="007461B6" w:rsidP="00594BBB">
    <w:pPr>
      <w:pStyle w:val="Header"/>
      <w:rPr>
        <w:rFonts w:cs="Calibri"/>
        <w:color w:val="FDB51B"/>
      </w:rPr>
    </w:pPr>
    <w:r>
      <w:rPr>
        <w:rFonts w:cs="Calibri"/>
        <w:color w:val="FDB51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14C73A05"/>
    <w:multiLevelType w:val="hybridMultilevel"/>
    <w:tmpl w:val="56DCCC92"/>
    <w:lvl w:ilvl="0" w:tplc="97F4013E">
      <w:start w:val="1"/>
      <w:numFmt w:val="bullet"/>
      <w:pStyle w:val="bullets1"/>
      <w:lvlText w:val=""/>
      <w:lvlJc w:val="left"/>
      <w:pPr>
        <w:ind w:left="862" w:hanging="142"/>
      </w:pPr>
      <w:rPr>
        <w:rFonts w:ascii="Symbol" w:hAnsi="Symbol" w:hint="default"/>
        <w:color w:val="FDB51B"/>
        <w:sz w:val="16"/>
      </w:rPr>
    </w:lvl>
    <w:lvl w:ilvl="1" w:tplc="04060003">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AF44438"/>
    <w:multiLevelType w:val="hybridMultilevel"/>
    <w:tmpl w:val="99469DB4"/>
    <w:lvl w:ilvl="0" w:tplc="88767A1A">
      <w:start w:val="1"/>
      <w:numFmt w:val="bullet"/>
      <w:lvlText w:val=""/>
      <w:lvlJc w:val="left"/>
      <w:pPr>
        <w:ind w:left="142" w:hanging="142"/>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0E6D91"/>
    <w:multiLevelType w:val="hybridMultilevel"/>
    <w:tmpl w:val="3BDE10D4"/>
    <w:lvl w:ilvl="0" w:tplc="88767A1A">
      <w:start w:val="1"/>
      <w:numFmt w:val="bullet"/>
      <w:lvlText w:val=""/>
      <w:lvlJc w:val="left"/>
      <w:pPr>
        <w:ind w:left="720" w:hanging="360"/>
      </w:pPr>
      <w:rPr>
        <w:rFonts w:ascii="Symbol" w:hAnsi="Symbol" w:hint="default"/>
        <w:color w:val="FDB51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E35A2"/>
    <w:multiLevelType w:val="hybridMultilevel"/>
    <w:tmpl w:val="830CFF56"/>
    <w:lvl w:ilvl="0" w:tplc="97F4013E">
      <w:start w:val="1"/>
      <w:numFmt w:val="bullet"/>
      <w:lvlText w:val=""/>
      <w:lvlJc w:val="left"/>
      <w:pPr>
        <w:ind w:left="862" w:hanging="142"/>
      </w:pPr>
      <w:rPr>
        <w:rFonts w:ascii="Symbol" w:hAnsi="Symbol" w:hint="default"/>
        <w:color w:val="FDB51B"/>
        <w:sz w:val="16"/>
      </w:rPr>
    </w:lvl>
    <w:lvl w:ilvl="1" w:tplc="1B282A12">
      <w:start w:val="1"/>
      <w:numFmt w:val="bullet"/>
      <w:pStyle w:val="bullets2"/>
      <w:lvlText w:val="•"/>
      <w:lvlJc w:val="left"/>
      <w:pPr>
        <w:ind w:left="1800" w:hanging="360"/>
      </w:pPr>
      <w:rPr>
        <w:rFonts w:ascii="Malgun Gothic" w:eastAsia="Malgun Gothic" w:hAnsi="Malgun Gothic" w:hint="eastAsia"/>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6AE61F8"/>
    <w:multiLevelType w:val="hybridMultilevel"/>
    <w:tmpl w:val="4B2C2CB8"/>
    <w:lvl w:ilvl="0" w:tplc="88767A1A">
      <w:start w:val="1"/>
      <w:numFmt w:val="bullet"/>
      <w:lvlText w:val=""/>
      <w:lvlJc w:val="left"/>
      <w:pPr>
        <w:ind w:left="720" w:hanging="360"/>
      </w:pPr>
      <w:rPr>
        <w:rFonts w:ascii="Symbol" w:hAnsi="Symbol" w:hint="default"/>
        <w:color w:val="FDB51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3799E"/>
    <w:multiLevelType w:val="hybridMultilevel"/>
    <w:tmpl w:val="D21038D6"/>
    <w:lvl w:ilvl="0" w:tplc="FECC723A">
      <w:start w:val="1"/>
      <w:numFmt w:val="decimal"/>
      <w:pStyle w:val="bullet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766A3"/>
    <w:multiLevelType w:val="hybridMultilevel"/>
    <w:tmpl w:val="5324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D6AA5"/>
    <w:multiLevelType w:val="hybridMultilevel"/>
    <w:tmpl w:val="2A3A6590"/>
    <w:lvl w:ilvl="0" w:tplc="B19AF1DA">
      <w:start w:val="1"/>
      <w:numFmt w:val="bullet"/>
      <w:lvlText w:val=""/>
      <w:lvlJc w:val="left"/>
      <w:pPr>
        <w:ind w:left="360" w:hanging="360"/>
      </w:pPr>
      <w:rPr>
        <w:rFonts w:ascii="Symbol" w:hAnsi="Symbol" w:hint="default"/>
        <w:color w:val="FDB51B"/>
        <w:sz w:val="16"/>
      </w:rPr>
    </w:lvl>
    <w:lvl w:ilvl="1" w:tplc="B19AF1DA">
      <w:start w:val="1"/>
      <w:numFmt w:val="bullet"/>
      <w:lvlText w:val=""/>
      <w:lvlJc w:val="left"/>
      <w:pPr>
        <w:ind w:left="1080" w:hanging="360"/>
      </w:pPr>
      <w:rPr>
        <w:rFonts w:ascii="Symbol" w:hAnsi="Symbol" w:hint="default"/>
        <w:color w:val="FDB51B"/>
        <w:sz w:val="16"/>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8076B67"/>
    <w:multiLevelType w:val="hybridMultilevel"/>
    <w:tmpl w:val="1D548AC8"/>
    <w:lvl w:ilvl="0" w:tplc="B19AF1DA">
      <w:start w:val="1"/>
      <w:numFmt w:val="bullet"/>
      <w:lvlText w:val=""/>
      <w:lvlJc w:val="left"/>
      <w:pPr>
        <w:ind w:left="720" w:hanging="360"/>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8B061B"/>
    <w:multiLevelType w:val="hybridMultilevel"/>
    <w:tmpl w:val="3746DEC2"/>
    <w:lvl w:ilvl="0" w:tplc="88767A1A">
      <w:start w:val="1"/>
      <w:numFmt w:val="bullet"/>
      <w:lvlText w:val=""/>
      <w:lvlJc w:val="left"/>
      <w:pPr>
        <w:ind w:left="142" w:hanging="142"/>
      </w:pPr>
      <w:rPr>
        <w:rFonts w:ascii="Symbol" w:hAnsi="Symbol" w:hint="default"/>
        <w:color w:val="FDB51B"/>
        <w:sz w:val="16"/>
      </w:rPr>
    </w:lvl>
    <w:lvl w:ilvl="1" w:tplc="7ABAC924">
      <w:numFmt w:val="bullet"/>
      <w:lvlText w:val="•"/>
      <w:lvlJc w:val="left"/>
      <w:pPr>
        <w:ind w:left="1440" w:hanging="360"/>
      </w:pPr>
      <w:rPr>
        <w:rFonts w:ascii="Helvetica Neue Light" w:eastAsiaTheme="minorHAnsi" w:hAnsi="Helvetica Neue Light" w:cs="HelveticaNeue-Light" w:hint="default"/>
        <w:color w:val="FCB41B"/>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55C4363"/>
    <w:multiLevelType w:val="hybridMultilevel"/>
    <w:tmpl w:val="E34C6838"/>
    <w:lvl w:ilvl="0" w:tplc="04090001">
      <w:start w:val="1"/>
      <w:numFmt w:val="bullet"/>
      <w:lvlText w:val=""/>
      <w:lvlJc w:val="left"/>
      <w:pPr>
        <w:ind w:left="6333" w:hanging="360"/>
      </w:pPr>
      <w:rPr>
        <w:rFonts w:ascii="Symbol" w:hAnsi="Symbol" w:hint="default"/>
      </w:rPr>
    </w:lvl>
    <w:lvl w:ilvl="1" w:tplc="04090003" w:tentative="1">
      <w:start w:val="1"/>
      <w:numFmt w:val="bullet"/>
      <w:lvlText w:val="o"/>
      <w:lvlJc w:val="left"/>
      <w:pPr>
        <w:ind w:left="7053" w:hanging="360"/>
      </w:pPr>
      <w:rPr>
        <w:rFonts w:ascii="Courier New" w:hAnsi="Courier New" w:cs="Courier New" w:hint="default"/>
      </w:rPr>
    </w:lvl>
    <w:lvl w:ilvl="2" w:tplc="04090005" w:tentative="1">
      <w:start w:val="1"/>
      <w:numFmt w:val="bullet"/>
      <w:lvlText w:val=""/>
      <w:lvlJc w:val="left"/>
      <w:pPr>
        <w:ind w:left="7773" w:hanging="360"/>
      </w:pPr>
      <w:rPr>
        <w:rFonts w:ascii="Wingdings" w:hAnsi="Wingdings" w:hint="default"/>
      </w:rPr>
    </w:lvl>
    <w:lvl w:ilvl="3" w:tplc="04090001" w:tentative="1">
      <w:start w:val="1"/>
      <w:numFmt w:val="bullet"/>
      <w:lvlText w:val=""/>
      <w:lvlJc w:val="left"/>
      <w:pPr>
        <w:ind w:left="8493" w:hanging="360"/>
      </w:pPr>
      <w:rPr>
        <w:rFonts w:ascii="Symbol" w:hAnsi="Symbol" w:hint="default"/>
      </w:rPr>
    </w:lvl>
    <w:lvl w:ilvl="4" w:tplc="04090003" w:tentative="1">
      <w:start w:val="1"/>
      <w:numFmt w:val="bullet"/>
      <w:lvlText w:val="o"/>
      <w:lvlJc w:val="left"/>
      <w:pPr>
        <w:ind w:left="9213" w:hanging="360"/>
      </w:pPr>
      <w:rPr>
        <w:rFonts w:ascii="Courier New" w:hAnsi="Courier New" w:cs="Courier New" w:hint="default"/>
      </w:rPr>
    </w:lvl>
    <w:lvl w:ilvl="5" w:tplc="04090005" w:tentative="1">
      <w:start w:val="1"/>
      <w:numFmt w:val="bullet"/>
      <w:lvlText w:val=""/>
      <w:lvlJc w:val="left"/>
      <w:pPr>
        <w:ind w:left="9933" w:hanging="360"/>
      </w:pPr>
      <w:rPr>
        <w:rFonts w:ascii="Wingdings" w:hAnsi="Wingdings" w:hint="default"/>
      </w:rPr>
    </w:lvl>
    <w:lvl w:ilvl="6" w:tplc="04090001" w:tentative="1">
      <w:start w:val="1"/>
      <w:numFmt w:val="bullet"/>
      <w:lvlText w:val=""/>
      <w:lvlJc w:val="left"/>
      <w:pPr>
        <w:ind w:left="10653" w:hanging="360"/>
      </w:pPr>
      <w:rPr>
        <w:rFonts w:ascii="Symbol" w:hAnsi="Symbol" w:hint="default"/>
      </w:rPr>
    </w:lvl>
    <w:lvl w:ilvl="7" w:tplc="04090003" w:tentative="1">
      <w:start w:val="1"/>
      <w:numFmt w:val="bullet"/>
      <w:lvlText w:val="o"/>
      <w:lvlJc w:val="left"/>
      <w:pPr>
        <w:ind w:left="11373" w:hanging="360"/>
      </w:pPr>
      <w:rPr>
        <w:rFonts w:ascii="Courier New" w:hAnsi="Courier New" w:cs="Courier New" w:hint="default"/>
      </w:rPr>
    </w:lvl>
    <w:lvl w:ilvl="8" w:tplc="04090005" w:tentative="1">
      <w:start w:val="1"/>
      <w:numFmt w:val="bullet"/>
      <w:lvlText w:val=""/>
      <w:lvlJc w:val="left"/>
      <w:pPr>
        <w:ind w:left="12093" w:hanging="360"/>
      </w:pPr>
      <w:rPr>
        <w:rFonts w:ascii="Wingdings" w:hAnsi="Wingdings" w:hint="default"/>
      </w:rPr>
    </w:lvl>
  </w:abstractNum>
  <w:abstractNum w:abstractNumId="21" w15:restartNumberingAfterBreak="0">
    <w:nsid w:val="684A3613"/>
    <w:multiLevelType w:val="hybridMultilevel"/>
    <w:tmpl w:val="8DFA4E1E"/>
    <w:lvl w:ilvl="0" w:tplc="0C40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7"/>
  </w:num>
  <w:num w:numId="23">
    <w:abstractNumId w:val="19"/>
  </w:num>
  <w:num w:numId="24">
    <w:abstractNumId w:val="10"/>
  </w:num>
  <w:num w:numId="25">
    <w:abstractNumId w:val="12"/>
  </w:num>
  <w:num w:numId="26">
    <w:abstractNumId w:val="14"/>
  </w:num>
  <w:num w:numId="27">
    <w:abstractNumId w:val="11"/>
  </w:num>
  <w:num w:numId="28">
    <w:abstractNumId w:val="16"/>
  </w:num>
  <w:num w:numId="29">
    <w:abstractNumId w:val="20"/>
  </w:num>
  <w:num w:numId="30">
    <w:abstractNumId w:val="13"/>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attachedTemplate r:id="rId1"/>
  <w:defaultTabStop w:val="720"/>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3"/>
    <w:rsid w:val="00044A7D"/>
    <w:rsid w:val="00053534"/>
    <w:rsid w:val="00061137"/>
    <w:rsid w:val="000A4BD7"/>
    <w:rsid w:val="000C4B3C"/>
    <w:rsid w:val="000E5AC2"/>
    <w:rsid w:val="00123BAC"/>
    <w:rsid w:val="001461B2"/>
    <w:rsid w:val="00171962"/>
    <w:rsid w:val="00187F8C"/>
    <w:rsid w:val="001C56C5"/>
    <w:rsid w:val="001E1865"/>
    <w:rsid w:val="001F6EE7"/>
    <w:rsid w:val="002140D4"/>
    <w:rsid w:val="00220FC5"/>
    <w:rsid w:val="00237193"/>
    <w:rsid w:val="00247540"/>
    <w:rsid w:val="002709B5"/>
    <w:rsid w:val="00292F8B"/>
    <w:rsid w:val="002C3B05"/>
    <w:rsid w:val="002F292E"/>
    <w:rsid w:val="003473DD"/>
    <w:rsid w:val="003557A3"/>
    <w:rsid w:val="0036146C"/>
    <w:rsid w:val="00384A7D"/>
    <w:rsid w:val="003A2792"/>
    <w:rsid w:val="003A517B"/>
    <w:rsid w:val="0041042F"/>
    <w:rsid w:val="00431307"/>
    <w:rsid w:val="004562B4"/>
    <w:rsid w:val="004B5E2E"/>
    <w:rsid w:val="004D3518"/>
    <w:rsid w:val="00522C44"/>
    <w:rsid w:val="00525F9C"/>
    <w:rsid w:val="005475E8"/>
    <w:rsid w:val="0055158C"/>
    <w:rsid w:val="00552293"/>
    <w:rsid w:val="00552F11"/>
    <w:rsid w:val="005553F9"/>
    <w:rsid w:val="00557E67"/>
    <w:rsid w:val="00582510"/>
    <w:rsid w:val="00594BBB"/>
    <w:rsid w:val="00675B5C"/>
    <w:rsid w:val="006B1D21"/>
    <w:rsid w:val="006E5A66"/>
    <w:rsid w:val="006F1380"/>
    <w:rsid w:val="00714DA4"/>
    <w:rsid w:val="00744DFD"/>
    <w:rsid w:val="007461B6"/>
    <w:rsid w:val="00762109"/>
    <w:rsid w:val="007759AA"/>
    <w:rsid w:val="007877CB"/>
    <w:rsid w:val="007B1A28"/>
    <w:rsid w:val="007B4A78"/>
    <w:rsid w:val="008542F5"/>
    <w:rsid w:val="008676ED"/>
    <w:rsid w:val="008723A1"/>
    <w:rsid w:val="008C6308"/>
    <w:rsid w:val="008E0A7A"/>
    <w:rsid w:val="009177BE"/>
    <w:rsid w:val="00936757"/>
    <w:rsid w:val="00942180"/>
    <w:rsid w:val="00954910"/>
    <w:rsid w:val="00985ED8"/>
    <w:rsid w:val="00986B48"/>
    <w:rsid w:val="009C031A"/>
    <w:rsid w:val="009C2ECA"/>
    <w:rsid w:val="009C4D6A"/>
    <w:rsid w:val="009C58BC"/>
    <w:rsid w:val="009E1C62"/>
    <w:rsid w:val="009F3A99"/>
    <w:rsid w:val="00A04B4B"/>
    <w:rsid w:val="00A06A0B"/>
    <w:rsid w:val="00A15A9B"/>
    <w:rsid w:val="00A87A97"/>
    <w:rsid w:val="00AA64A6"/>
    <w:rsid w:val="00AE2A38"/>
    <w:rsid w:val="00AE6C9F"/>
    <w:rsid w:val="00AF032D"/>
    <w:rsid w:val="00AF421D"/>
    <w:rsid w:val="00B205CC"/>
    <w:rsid w:val="00B220A6"/>
    <w:rsid w:val="00B2500A"/>
    <w:rsid w:val="00B7697B"/>
    <w:rsid w:val="00B769E7"/>
    <w:rsid w:val="00BB2C58"/>
    <w:rsid w:val="00BC2145"/>
    <w:rsid w:val="00BD292E"/>
    <w:rsid w:val="00BD36CB"/>
    <w:rsid w:val="00BE36CB"/>
    <w:rsid w:val="00C872C8"/>
    <w:rsid w:val="00C969F6"/>
    <w:rsid w:val="00CC102A"/>
    <w:rsid w:val="00CF4285"/>
    <w:rsid w:val="00D22F2F"/>
    <w:rsid w:val="00D25D23"/>
    <w:rsid w:val="00D363FF"/>
    <w:rsid w:val="00D41013"/>
    <w:rsid w:val="00D51574"/>
    <w:rsid w:val="00D609A1"/>
    <w:rsid w:val="00DC3693"/>
    <w:rsid w:val="00DD7218"/>
    <w:rsid w:val="00E60686"/>
    <w:rsid w:val="00E66BA0"/>
    <w:rsid w:val="00E83080"/>
    <w:rsid w:val="00EE22FE"/>
    <w:rsid w:val="00F15490"/>
    <w:rsid w:val="00F5191E"/>
    <w:rsid w:val="00F66A6A"/>
    <w:rsid w:val="00F7388A"/>
    <w:rsid w:val="00FC777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63E269"/>
  <w15:docId w15:val="{35029FC4-DF02-408B-94E2-F02CF46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7B1A28"/>
    <w:pPr>
      <w:widowControl w:val="0"/>
      <w:autoSpaceDE w:val="0"/>
      <w:autoSpaceDN w:val="0"/>
      <w:adjustRightInd w:val="0"/>
      <w:spacing w:after="120" w:line="240" w:lineRule="auto"/>
      <w:jc w:val="both"/>
      <w:textAlignment w:val="center"/>
    </w:pPr>
    <w:rPr>
      <w:rFonts w:ascii="Calibri" w:eastAsiaTheme="minorHAnsi" w:hAnsi="Calibri" w:cs="HelveticaNeue-Light"/>
      <w:color w:val="00488D"/>
      <w:szCs w:val="18"/>
      <w:lang w:val="en-GB"/>
    </w:rPr>
  </w:style>
  <w:style w:type="paragraph" w:styleId="Heading1">
    <w:name w:val="heading 1"/>
    <w:basedOn w:val="BasicParagraph"/>
    <w:next w:val="Normal"/>
    <w:link w:val="Heading1Char"/>
    <w:uiPriority w:val="9"/>
    <w:qFormat/>
    <w:rsid w:val="00187F8C"/>
    <w:pPr>
      <w:spacing w:after="320" w:line="240" w:lineRule="auto"/>
      <w:outlineLvl w:val="0"/>
    </w:pPr>
    <w:rPr>
      <w:rFonts w:ascii="Calibri" w:hAnsi="Calibri" w:cs="Calibri"/>
      <w:b/>
      <w:bCs/>
      <w:caps/>
      <w:color w:val="00AEEF"/>
      <w:szCs w:val="26"/>
    </w:rPr>
  </w:style>
  <w:style w:type="paragraph" w:styleId="Heading2">
    <w:name w:val="heading 2"/>
    <w:basedOn w:val="ParagraphStyle3"/>
    <w:next w:val="Normal"/>
    <w:link w:val="Heading2Char"/>
    <w:uiPriority w:val="9"/>
    <w:unhideWhenUsed/>
    <w:qFormat/>
    <w:rsid w:val="006B1D21"/>
    <w:pPr>
      <w:spacing w:after="80" w:line="240" w:lineRule="auto"/>
      <w:outlineLvl w:val="1"/>
    </w:pPr>
    <w:rPr>
      <w:rFonts w:ascii="Calibri" w:hAnsi="Calibri" w:cs="Calibri"/>
    </w:rPr>
  </w:style>
  <w:style w:type="paragraph" w:styleId="Heading3">
    <w:name w:val="heading 3"/>
    <w:basedOn w:val="Normal"/>
    <w:next w:val="Normal"/>
    <w:link w:val="Heading3Char"/>
    <w:uiPriority w:val="9"/>
    <w:unhideWhenUsed/>
    <w:qFormat/>
    <w:rsid w:val="006B1D21"/>
    <w:pPr>
      <w:keepNext/>
      <w:keepLines/>
      <w:spacing w:after="80"/>
      <w:outlineLvl w:val="2"/>
    </w:pPr>
    <w:rPr>
      <w:rFonts w:eastAsiaTheme="majorEastAsia" w:cstheme="majorBidi"/>
      <w:bCs/>
      <w:i/>
      <w:color w:val="2F5897" w:themeColor="text2"/>
    </w:rPr>
  </w:style>
  <w:style w:type="paragraph" w:styleId="Heading4">
    <w:name w:val="heading 4"/>
    <w:basedOn w:val="Normal"/>
    <w:next w:val="Normal"/>
    <w:link w:val="Heading4Char"/>
    <w:uiPriority w:val="9"/>
    <w:semiHidden/>
    <w:unhideWhenUsed/>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F8C"/>
    <w:rPr>
      <w:rFonts w:ascii="Calibri" w:eastAsiaTheme="minorHAnsi" w:hAnsi="Calibri" w:cs="Calibri"/>
      <w:b/>
      <w:bCs/>
      <w:caps/>
      <w:color w:val="00AEEF"/>
      <w:sz w:val="24"/>
      <w:szCs w:val="26"/>
      <w:lang w:val="en-GB"/>
    </w:rPr>
  </w:style>
  <w:style w:type="character" w:customStyle="1" w:styleId="Heading2Char">
    <w:name w:val="Heading 2 Char"/>
    <w:basedOn w:val="DefaultParagraphFont"/>
    <w:link w:val="Heading2"/>
    <w:uiPriority w:val="9"/>
    <w:rsid w:val="006B1D21"/>
    <w:rPr>
      <w:rFonts w:ascii="Calibri" w:eastAsiaTheme="minorHAnsi" w:hAnsi="Calibri" w:cs="Calibri"/>
      <w:b/>
      <w:bCs/>
      <w:color w:val="00488D"/>
      <w:szCs w:val="18"/>
      <w:lang w:val="en-GB"/>
    </w:rPr>
  </w:style>
  <w:style w:type="character" w:customStyle="1" w:styleId="Heading3Char">
    <w:name w:val="Heading 3 Char"/>
    <w:basedOn w:val="DefaultParagraphFont"/>
    <w:link w:val="Heading3"/>
    <w:uiPriority w:val="9"/>
    <w:rsid w:val="006B1D21"/>
    <w:rPr>
      <w:rFonts w:ascii="Calibri" w:eastAsiaTheme="majorEastAsia" w:hAnsi="Calibri" w:cstheme="majorBidi"/>
      <w:bCs/>
      <w:i/>
      <w:color w:val="2F5897" w:themeColor="text2"/>
      <w:szCs w:val="18"/>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99"/>
    <w:rPr>
      <w:b/>
      <w:bCs/>
    </w:rPr>
  </w:style>
  <w:style w:type="character" w:styleId="Emphasis">
    <w:name w:val="Emphasis"/>
    <w:basedOn w:val="DefaultParagraphFont"/>
    <w:uiPriority w:val="20"/>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aliases w:val="Text box style"/>
    <w:basedOn w:val="Normal"/>
    <w:next w:val="Normal"/>
    <w:link w:val="IntenseQuoteChar"/>
    <w:uiPriority w:val="30"/>
    <w:qFormat/>
    <w:rsid w:val="001C56C5"/>
    <w:pPr>
      <w:pBdr>
        <w:top w:val="single" w:sz="8" w:space="8" w:color="00B0F0"/>
        <w:left w:val="single" w:sz="8" w:space="8" w:color="00B0F0"/>
        <w:bottom w:val="single" w:sz="8" w:space="8" w:color="00B0F0"/>
        <w:right w:val="single" w:sz="8" w:space="8" w:color="00B0F0"/>
      </w:pBdr>
      <w:shd w:val="clear" w:color="auto" w:fill="00B0F0"/>
      <w:spacing w:after="80"/>
      <w:ind w:left="5613"/>
    </w:pPr>
    <w:rPr>
      <w:rFonts w:eastAsiaTheme="majorEastAsia"/>
      <w:bCs/>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rPr>
      <w:b/>
      <w:bCs/>
      <w:color w:val="2F5897" w:themeColor="text2"/>
    </w:rPr>
  </w:style>
  <w:style w:type="paragraph" w:styleId="NoSpacing">
    <w:name w:val="No Spacing"/>
    <w:link w:val="NoSpacingChar"/>
    <w:uiPriority w:val="1"/>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semiHidden/>
    <w:unhideWhenUsed/>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aliases w:val="Quotation mark for text box"/>
    <w:basedOn w:val="bullets1Char"/>
    <w:uiPriority w:val="33"/>
    <w:rsid w:val="009C58BC"/>
    <w:rPr>
      <w:rFonts w:ascii="Arial Narrow" w:eastAsiaTheme="minorHAnsi" w:hAnsi="Arial Narrow" w:cs="Calibri"/>
      <w:b/>
      <w:bCs w:val="0"/>
      <w:caps w:val="0"/>
      <w:smallCaps/>
      <w:color w:val="FFFFFF" w:themeColor="background1"/>
      <w:spacing w:val="10"/>
      <w:sz w:val="96"/>
      <w:szCs w:val="26"/>
      <w:bdr w:val="none" w:sz="0" w:space="0" w:color="auto"/>
      <w:shd w:val="clear" w:color="auto" w:fill="00B0F0"/>
      <w:lang w:val="en-GB"/>
    </w:rPr>
  </w:style>
  <w:style w:type="character" w:styleId="IntenseEmphasis">
    <w:name w:val="Intense Emphasis"/>
    <w:basedOn w:val="DefaultParagraphFont"/>
    <w:uiPriority w:val="21"/>
    <w:rPr>
      <w:b w:val="0"/>
      <w:bCs/>
      <w:i/>
      <w:iCs/>
      <w:caps w:val="0"/>
      <w:smallCaps w:val="0"/>
      <w:color w:val="000000"/>
    </w:rPr>
  </w:style>
  <w:style w:type="character" w:styleId="IntenseReference">
    <w:name w:val="Intense Reference"/>
    <w:basedOn w:val="DefaultParagraphFont"/>
    <w:uiPriority w:val="32"/>
    <w:rPr>
      <w:b/>
      <w:bCs/>
      <w:caps w:val="0"/>
      <w:smallCaps/>
      <w:color w:val="auto"/>
      <w:spacing w:val="5"/>
      <w:u w:val="single"/>
    </w:rPr>
  </w:style>
  <w:style w:type="character" w:styleId="SubtleEmphasis">
    <w:name w:val="Subtle Emphasis"/>
    <w:basedOn w:val="DefaultParagraphFont"/>
    <w:uiPriority w:val="19"/>
    <w:rPr>
      <w:i/>
      <w:iCs/>
      <w:color w:val="auto"/>
    </w:rPr>
  </w:style>
  <w:style w:type="character" w:styleId="SubtleReference">
    <w:name w:val="Subtle Reference"/>
    <w:basedOn w:val="DefaultParagraphFont"/>
    <w:uiPriority w:val="31"/>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aliases w:val="Subtitle/date/author"/>
    <w:basedOn w:val="ParagraphStyle1"/>
    <w:next w:val="Normal"/>
    <w:link w:val="SubtitleChar"/>
    <w:uiPriority w:val="11"/>
    <w:qFormat/>
    <w:rsid w:val="00C872C8"/>
    <w:pPr>
      <w:spacing w:line="240" w:lineRule="auto"/>
    </w:pPr>
    <w:rPr>
      <w:rFonts w:ascii="Calibri" w:hAnsi="Calibri" w:cs="Calibri"/>
      <w:bCs w:val="0"/>
      <w:color w:val="FCB41B"/>
      <w:sz w:val="24"/>
      <w:szCs w:val="24"/>
    </w:rPr>
  </w:style>
  <w:style w:type="character" w:customStyle="1" w:styleId="SubtitleChar">
    <w:name w:val="Subtitle Char"/>
    <w:aliases w:val="Subtitle/date/author Char"/>
    <w:basedOn w:val="DefaultParagraphFont"/>
    <w:link w:val="Subtitle"/>
    <w:uiPriority w:val="11"/>
    <w:rsid w:val="00C872C8"/>
    <w:rPr>
      <w:rFonts w:ascii="Calibri" w:eastAsiaTheme="minorHAnsi" w:hAnsi="Calibri" w:cs="Calibri"/>
      <w:b/>
      <w:color w:val="FCB41B"/>
      <w:sz w:val="24"/>
      <w:szCs w:val="24"/>
      <w:lang w:val="en-GB"/>
    </w:rPr>
  </w:style>
  <w:style w:type="paragraph" w:styleId="Title">
    <w:name w:val="Title"/>
    <w:basedOn w:val="ParagraphStyle1"/>
    <w:next w:val="Normal"/>
    <w:link w:val="TitleChar"/>
    <w:uiPriority w:val="10"/>
    <w:qFormat/>
    <w:rsid w:val="002F292E"/>
    <w:pPr>
      <w:spacing w:line="240" w:lineRule="auto"/>
    </w:pPr>
    <w:rPr>
      <w:rFonts w:ascii="Calibri" w:hAnsi="Calibri" w:cs="Calibri"/>
      <w:caps/>
      <w:noProof/>
      <w:sz w:val="40"/>
      <w:lang w:val="da-DK" w:eastAsia="da-DK"/>
    </w:rPr>
  </w:style>
  <w:style w:type="character" w:customStyle="1" w:styleId="TitleChar">
    <w:name w:val="Title Char"/>
    <w:basedOn w:val="DefaultParagraphFont"/>
    <w:link w:val="Title"/>
    <w:uiPriority w:val="10"/>
    <w:rsid w:val="002F292E"/>
    <w:rPr>
      <w:rFonts w:ascii="Calibri" w:eastAsiaTheme="minorHAnsi" w:hAnsi="Calibri" w:cs="Calibri"/>
      <w:b/>
      <w:bCs/>
      <w:caps/>
      <w:noProof/>
      <w:color w:val="00488D"/>
      <w:sz w:val="40"/>
      <w:szCs w:val="56"/>
      <w:lang w:val="da-DK" w:eastAsia="da-DK"/>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aliases w:val="Minutes heading 1"/>
    <w:basedOn w:val="Heading1"/>
    <w:next w:val="ListBullet2"/>
    <w:uiPriority w:val="34"/>
    <w:rsid w:val="00582510"/>
    <w:pPr>
      <w:ind w:left="720"/>
      <w:contextualSpacing/>
    </w:pPr>
    <w:rPr>
      <w:color w:val="00B0F0"/>
    </w:rPr>
  </w:style>
  <w:style w:type="character" w:customStyle="1" w:styleId="IntenseQuoteChar">
    <w:name w:val="Intense Quote Char"/>
    <w:aliases w:val="Text box style Char"/>
    <w:basedOn w:val="DefaultParagraphFont"/>
    <w:link w:val="IntenseQuote"/>
    <w:uiPriority w:val="30"/>
    <w:rsid w:val="001C56C5"/>
    <w:rPr>
      <w:rFonts w:ascii="Calibri" w:eastAsiaTheme="majorEastAsia" w:hAnsi="Calibri" w:cs="HelveticaNeue-Light"/>
      <w:bCs/>
      <w:iCs/>
      <w:color w:val="FFFFFF" w:themeColor="background1"/>
      <w:szCs w:val="18"/>
      <w:shd w:val="clear" w:color="auto" w:fill="00B0F0"/>
      <w:lang w:val="en-GB"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val="0"/>
      <w:i/>
      <w:sz w:val="28"/>
      <w:szCs w:val="28"/>
    </w:rPr>
  </w:style>
  <w:style w:type="paragraph" w:customStyle="1" w:styleId="BasicParagraph">
    <w:name w:val="[Basic Paragraph]"/>
    <w:basedOn w:val="Normal"/>
    <w:uiPriority w:val="99"/>
    <w:rsid w:val="00AF032D"/>
    <w:pPr>
      <w:spacing w:after="0" w:line="288" w:lineRule="auto"/>
    </w:pPr>
    <w:rPr>
      <w:rFonts w:ascii="MinionPro-Regular" w:hAnsi="MinionPro-Regular" w:cs="MinionPro-Regular"/>
      <w:color w:val="000000"/>
      <w:sz w:val="24"/>
      <w:szCs w:val="24"/>
    </w:rPr>
  </w:style>
  <w:style w:type="paragraph" w:customStyle="1" w:styleId="ParagraphStyle3">
    <w:name w:val="Paragraph Style 3"/>
    <w:basedOn w:val="Normal"/>
    <w:uiPriority w:val="99"/>
    <w:rsid w:val="00AF032D"/>
    <w:pPr>
      <w:spacing w:after="0" w:line="320" w:lineRule="atLeast"/>
    </w:pPr>
    <w:rPr>
      <w:rFonts w:ascii="HelveticaNeue" w:hAnsi="HelveticaNeue" w:cs="HelveticaNeue"/>
      <w:b/>
      <w:bCs/>
    </w:rPr>
  </w:style>
  <w:style w:type="paragraph" w:customStyle="1" w:styleId="ParagraphStyle2">
    <w:name w:val="Paragraph Style 2"/>
    <w:basedOn w:val="Normal"/>
    <w:uiPriority w:val="99"/>
    <w:rsid w:val="00AF032D"/>
    <w:pPr>
      <w:spacing w:after="0" w:line="320" w:lineRule="atLeast"/>
    </w:pPr>
    <w:rPr>
      <w:rFonts w:ascii="HelveticaNeue" w:hAnsi="HelveticaNeue" w:cs="HelveticaNeue"/>
      <w:b/>
      <w:bCs/>
      <w:caps/>
      <w:color w:val="00ADEF"/>
      <w:sz w:val="26"/>
      <w:szCs w:val="26"/>
    </w:rPr>
  </w:style>
  <w:style w:type="paragraph" w:customStyle="1" w:styleId="ParagraphStyle1">
    <w:name w:val="Paragraph Style 1"/>
    <w:basedOn w:val="Normal"/>
    <w:uiPriority w:val="99"/>
    <w:rsid w:val="00594BBB"/>
    <w:pPr>
      <w:spacing w:after="0" w:line="288" w:lineRule="auto"/>
    </w:pPr>
    <w:rPr>
      <w:rFonts w:ascii="HelveticaNeue" w:hAnsi="HelveticaNeue" w:cs="HelveticaNeue"/>
      <w:b/>
      <w:bCs/>
      <w:sz w:val="56"/>
      <w:szCs w:val="56"/>
    </w:rPr>
  </w:style>
  <w:style w:type="paragraph" w:customStyle="1" w:styleId="Appendix">
    <w:name w:val="Appendix"/>
    <w:basedOn w:val="Normal"/>
    <w:link w:val="AppendixChar"/>
    <w:qFormat/>
    <w:rsid w:val="007759AA"/>
    <w:pPr>
      <w:spacing w:after="80"/>
    </w:pPr>
    <w:rPr>
      <w:rFonts w:cs="Calibri"/>
      <w:i/>
      <w:color w:val="00AEEF"/>
      <w:sz w:val="20"/>
    </w:rPr>
  </w:style>
  <w:style w:type="paragraph" w:customStyle="1" w:styleId="bullets1">
    <w:name w:val="bullets 1"/>
    <w:basedOn w:val="ListParagraph"/>
    <w:link w:val="bullets1Char"/>
    <w:qFormat/>
    <w:rsid w:val="001F6EE7"/>
    <w:pPr>
      <w:widowControl/>
      <w:numPr>
        <w:numId w:val="24"/>
      </w:numPr>
      <w:autoSpaceDE/>
      <w:autoSpaceDN/>
      <w:adjustRightInd/>
      <w:spacing w:after="120"/>
      <w:ind w:left="1077" w:hanging="357"/>
      <w:contextualSpacing w:val="0"/>
      <w:textAlignment w:val="auto"/>
    </w:pPr>
    <w:rPr>
      <w:b w:val="0"/>
      <w:caps w:val="0"/>
      <w:color w:val="2F5897" w:themeColor="text2"/>
      <w:sz w:val="22"/>
    </w:rPr>
  </w:style>
  <w:style w:type="character" w:customStyle="1" w:styleId="AppendixChar">
    <w:name w:val="Appendix Char"/>
    <w:basedOn w:val="DefaultParagraphFont"/>
    <w:link w:val="Appendix"/>
    <w:rsid w:val="007759AA"/>
    <w:rPr>
      <w:rFonts w:ascii="Calibri" w:eastAsiaTheme="minorHAnsi" w:hAnsi="Calibri" w:cs="Calibri"/>
      <w:i/>
      <w:color w:val="00AEEF"/>
      <w:sz w:val="20"/>
      <w:szCs w:val="18"/>
      <w:lang w:val="en-GB"/>
    </w:rPr>
  </w:style>
  <w:style w:type="character" w:customStyle="1" w:styleId="bullets1Char">
    <w:name w:val="bullets 1 Char"/>
    <w:basedOn w:val="DefaultParagraphFont"/>
    <w:link w:val="bullets1"/>
    <w:rsid w:val="001F6EE7"/>
    <w:rPr>
      <w:rFonts w:ascii="Calibri" w:eastAsiaTheme="minorHAnsi" w:hAnsi="Calibri" w:cs="Calibri"/>
      <w:bCs/>
      <w:color w:val="2F5897" w:themeColor="text2"/>
      <w:szCs w:val="26"/>
      <w:lang w:val="en-GB"/>
    </w:rPr>
  </w:style>
  <w:style w:type="paragraph" w:customStyle="1" w:styleId="Quotationmarktextbox">
    <w:name w:val="Quotation mark;text box"/>
    <w:basedOn w:val="Normal"/>
    <w:rsid w:val="00061137"/>
    <w:rPr>
      <w:lang w:val="da-DK" w:bidi="hi-IN"/>
    </w:rPr>
  </w:style>
  <w:style w:type="paragraph" w:customStyle="1" w:styleId="Quotationmark">
    <w:name w:val="Quotation mark"/>
    <w:aliases w:val="text box"/>
    <w:basedOn w:val="Quotationmarktextbox"/>
    <w:rsid w:val="001C56C5"/>
    <w:pPr>
      <w:shd w:val="clear" w:color="auto" w:fill="00B0F0"/>
      <w:spacing w:after="80"/>
      <w:ind w:left="5613"/>
    </w:pPr>
    <w:rPr>
      <w:rFonts w:ascii="Arial Narrow" w:hAnsi="Arial Narrow"/>
      <w:color w:val="FFFFFF" w:themeColor="background1"/>
      <w:sz w:val="96"/>
    </w:rPr>
  </w:style>
  <w:style w:type="paragraph" w:customStyle="1" w:styleId="bullets2">
    <w:name w:val="bullets 2"/>
    <w:basedOn w:val="bullets1"/>
    <w:qFormat/>
    <w:rsid w:val="00247540"/>
    <w:pPr>
      <w:numPr>
        <w:ilvl w:val="1"/>
        <w:numId w:val="30"/>
      </w:numPr>
    </w:pPr>
  </w:style>
  <w:style w:type="paragraph" w:customStyle="1" w:styleId="bulletnumbers">
    <w:name w:val="bullet numbers"/>
    <w:basedOn w:val="bullets1"/>
    <w:qFormat/>
    <w:rsid w:val="001F6EE7"/>
    <w:pPr>
      <w:numPr>
        <w:numId w:val="31"/>
      </w:numPr>
      <w:ind w:left="1077" w:hanging="357"/>
    </w:pPr>
  </w:style>
  <w:style w:type="paragraph" w:styleId="FootnoteText">
    <w:name w:val="footnote text"/>
    <w:basedOn w:val="Normal"/>
    <w:link w:val="FootnoteTextChar"/>
    <w:uiPriority w:val="99"/>
    <w:semiHidden/>
    <w:unhideWhenUsed/>
    <w:rsid w:val="00557E67"/>
    <w:pPr>
      <w:spacing w:after="0"/>
    </w:pPr>
    <w:rPr>
      <w:sz w:val="20"/>
      <w:szCs w:val="20"/>
    </w:rPr>
  </w:style>
  <w:style w:type="character" w:customStyle="1" w:styleId="FootnoteTextChar">
    <w:name w:val="Footnote Text Char"/>
    <w:basedOn w:val="DefaultParagraphFont"/>
    <w:link w:val="FootnoteText"/>
    <w:uiPriority w:val="99"/>
    <w:semiHidden/>
    <w:rsid w:val="00557E67"/>
    <w:rPr>
      <w:rFonts w:ascii="Calibri" w:eastAsiaTheme="minorHAnsi" w:hAnsi="Calibri" w:cs="HelveticaNeue-Light"/>
      <w:color w:val="00488D"/>
      <w:sz w:val="20"/>
      <w:szCs w:val="20"/>
      <w:lang w:val="en-GB"/>
    </w:rPr>
  </w:style>
  <w:style w:type="character" w:styleId="FootnoteReference">
    <w:name w:val="footnote reference"/>
    <w:basedOn w:val="DefaultParagraphFont"/>
    <w:uiPriority w:val="99"/>
    <w:semiHidden/>
    <w:unhideWhenUsed/>
    <w:rsid w:val="0055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6951">
      <w:bodyDiv w:val="1"/>
      <w:marLeft w:val="0"/>
      <w:marRight w:val="0"/>
      <w:marTop w:val="0"/>
      <w:marBottom w:val="0"/>
      <w:divBdr>
        <w:top w:val="none" w:sz="0" w:space="0" w:color="auto"/>
        <w:left w:val="none" w:sz="0" w:space="0" w:color="auto"/>
        <w:bottom w:val="none" w:sz="0" w:space="0" w:color="auto"/>
        <w:right w:val="none" w:sz="0" w:space="0" w:color="auto"/>
      </w:divBdr>
    </w:div>
    <w:div w:id="424811825">
      <w:bodyDiv w:val="1"/>
      <w:marLeft w:val="0"/>
      <w:marRight w:val="0"/>
      <w:marTop w:val="0"/>
      <w:marBottom w:val="0"/>
      <w:divBdr>
        <w:top w:val="none" w:sz="0" w:space="0" w:color="auto"/>
        <w:left w:val="none" w:sz="0" w:space="0" w:color="auto"/>
        <w:bottom w:val="none" w:sz="0" w:space="0" w:color="auto"/>
        <w:right w:val="none" w:sz="0" w:space="0" w:color="auto"/>
      </w:divBdr>
    </w:div>
    <w:div w:id="875629660">
      <w:bodyDiv w:val="1"/>
      <w:marLeft w:val="0"/>
      <w:marRight w:val="0"/>
      <w:marTop w:val="0"/>
      <w:marBottom w:val="0"/>
      <w:divBdr>
        <w:top w:val="none" w:sz="0" w:space="0" w:color="auto"/>
        <w:left w:val="none" w:sz="0" w:space="0" w:color="auto"/>
        <w:bottom w:val="none" w:sz="0" w:space="0" w:color="auto"/>
        <w:right w:val="none" w:sz="0" w:space="0" w:color="auto"/>
      </w:divBdr>
    </w:div>
    <w:div w:id="972367718">
      <w:bodyDiv w:val="1"/>
      <w:marLeft w:val="0"/>
      <w:marRight w:val="0"/>
      <w:marTop w:val="0"/>
      <w:marBottom w:val="0"/>
      <w:divBdr>
        <w:top w:val="none" w:sz="0" w:space="0" w:color="auto"/>
        <w:left w:val="none" w:sz="0" w:space="0" w:color="auto"/>
        <w:bottom w:val="none" w:sz="0" w:space="0" w:color="auto"/>
        <w:right w:val="none" w:sz="0" w:space="0" w:color="auto"/>
      </w:divBdr>
    </w:div>
    <w:div w:id="1104496363">
      <w:bodyDiv w:val="1"/>
      <w:marLeft w:val="0"/>
      <w:marRight w:val="0"/>
      <w:marTop w:val="0"/>
      <w:marBottom w:val="0"/>
      <w:divBdr>
        <w:top w:val="none" w:sz="0" w:space="0" w:color="auto"/>
        <w:left w:val="none" w:sz="0" w:space="0" w:color="auto"/>
        <w:bottom w:val="none" w:sz="0" w:space="0" w:color="auto"/>
        <w:right w:val="none" w:sz="0" w:space="0" w:color="auto"/>
      </w:divBdr>
    </w:div>
    <w:div w:id="1121731229">
      <w:bodyDiv w:val="1"/>
      <w:marLeft w:val="0"/>
      <w:marRight w:val="0"/>
      <w:marTop w:val="0"/>
      <w:marBottom w:val="0"/>
      <w:divBdr>
        <w:top w:val="none" w:sz="0" w:space="0" w:color="auto"/>
        <w:left w:val="none" w:sz="0" w:space="0" w:color="auto"/>
        <w:bottom w:val="none" w:sz="0" w:space="0" w:color="auto"/>
        <w:right w:val="none" w:sz="0" w:space="0" w:color="auto"/>
      </w:divBdr>
    </w:div>
    <w:div w:id="1369377142">
      <w:bodyDiv w:val="1"/>
      <w:marLeft w:val="0"/>
      <w:marRight w:val="0"/>
      <w:marTop w:val="0"/>
      <w:marBottom w:val="0"/>
      <w:divBdr>
        <w:top w:val="none" w:sz="0" w:space="0" w:color="auto"/>
        <w:left w:val="none" w:sz="0" w:space="0" w:color="auto"/>
        <w:bottom w:val="none" w:sz="0" w:space="0" w:color="auto"/>
        <w:right w:val="none" w:sz="0" w:space="0" w:color="auto"/>
      </w:divBdr>
    </w:div>
    <w:div w:id="1399791300">
      <w:bodyDiv w:val="1"/>
      <w:marLeft w:val="0"/>
      <w:marRight w:val="0"/>
      <w:marTop w:val="0"/>
      <w:marBottom w:val="0"/>
      <w:divBdr>
        <w:top w:val="none" w:sz="0" w:space="0" w:color="auto"/>
        <w:left w:val="none" w:sz="0" w:space="0" w:color="auto"/>
        <w:bottom w:val="none" w:sz="0" w:space="0" w:color="auto"/>
        <w:right w:val="none" w:sz="0" w:space="0" w:color="auto"/>
      </w:divBdr>
    </w:div>
    <w:div w:id="15490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ppData\Roaming\Microsoft\Skabeloner\EWMA%20template_single%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b:Sources xmlns:b="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A0B67FA464D8B4CBB6AEFB9488249ED" ma:contentTypeVersion="18" ma:contentTypeDescription="Create a new document." ma:contentTypeScope="" ma:versionID="23e0dd067d866a04cdef8e4f58da86bb">
  <xsd:schema xmlns:xsd="http://www.w3.org/2001/XMLSchema" xmlns:xs="http://www.w3.org/2001/XMLSchema" xmlns:p="http://schemas.microsoft.com/office/2006/metadata/properties" xmlns:ns2="b4d6cae9-1b23-4ba0-814d-84f9c8a73ae9" xmlns:ns3="94e0d0e2-9954-492a-a201-833337da5f36" targetNamespace="http://schemas.microsoft.com/office/2006/metadata/properties" ma:root="true" ma:fieldsID="0852f9bf4f1506f1bccb527c2014bf75" ns2:_="" ns3:_="">
    <xsd:import namespace="b4d6cae9-1b23-4ba0-814d-84f9c8a73ae9"/>
    <xsd:import namespace="94e0d0e2-9954-492a-a201-833337da5f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6cae9-1b23-4ba0-814d-84f9c8a7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e2908-8406-4a64-b0cc-6591121ff29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e0d0e2-9954-492a-a201-833337da5f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148bb1-19fa-46b6-a575-6c30ebd90859}" ma:internalName="TaxCatchAll" ma:showField="CatchAllData" ma:web="94e0d0e2-9954-492a-a201-833337da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b4d6cae9-1b23-4ba0-814d-84f9c8a73ae9">
      <Terms xmlns="http://schemas.microsoft.com/office/infopath/2007/PartnerControls"/>
    </lcf76f155ced4ddcb4097134ff3c332f>
    <TaxCatchAll xmlns="94e0d0e2-9954-492a-a201-833337da5f36" xsi:nil="true"/>
  </documentManagement>
</p:properties>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9B72B563-6321-4592-90AA-2E98A35BBAAB}">
  <ds:schemaRefs>
    <ds:schemaRef ds:uri="http://schemas.openxmlformats.org/officeDocument/2006/bibliography"/>
  </ds:schemaRefs>
</ds:datastoreItem>
</file>

<file path=customXml/itemProps5.xml><?xml version="1.0" encoding="utf-8"?>
<ds:datastoreItem xmlns:ds="http://schemas.openxmlformats.org/officeDocument/2006/customXml" ds:itemID="{4FB8FDCE-D13F-45FA-B2CA-A518DCA27782}"/>
</file>

<file path=customXml/itemProps6.xml><?xml version="1.0" encoding="utf-8"?>
<ds:datastoreItem xmlns:ds="http://schemas.openxmlformats.org/officeDocument/2006/customXml" ds:itemID="{0707A858-FB87-441E-B54F-538C1E9069A2}"/>
</file>

<file path=customXml/itemProps7.xml><?xml version="1.0" encoding="utf-8"?>
<ds:datastoreItem xmlns:ds="http://schemas.openxmlformats.org/officeDocument/2006/customXml" ds:itemID="{9F1980CB-8A71-4D3D-880E-C1591899E072}"/>
</file>

<file path=docProps/app.xml><?xml version="1.0" encoding="utf-8"?>
<Properties xmlns="http://schemas.openxmlformats.org/officeDocument/2006/extended-properties" xmlns:vt="http://schemas.openxmlformats.org/officeDocument/2006/docPropsVTypes">
  <Template>EWMA template_single column</Template>
  <TotalTime>239</TotalTime>
  <Pages>17</Pages>
  <Words>4034</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EWMA</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Bjerregaard</dc:creator>
  <cp:lastModifiedBy>Julie Bjerregaard</cp:lastModifiedBy>
  <cp:revision>18</cp:revision>
  <cp:lastPrinted>2017-09-28T13:27:00Z</cp:lastPrinted>
  <dcterms:created xsi:type="dcterms:W3CDTF">2017-01-03T09:59:00Z</dcterms:created>
  <dcterms:modified xsi:type="dcterms:W3CDTF">2018-05-17T07:48:00Z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0x0101000A0B67FA464D8B4CBB6AEFB9488249ED</vt:lpwstr>
  </property>
  <property fmtid="{D5CDD505-2E9C-101B-9397-08002B2CF9AE}" pid="3" name="Order">
    <vt:r8>3269800</vt:r8>
  </property>
</Properties>
</file>